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27D95" w14:textId="0C400509" w:rsidR="005E4850" w:rsidRDefault="005E4850" w:rsidP="005E4850">
      <w:pPr>
        <w:spacing w:after="0" w:line="240" w:lineRule="auto"/>
        <w:rPr>
          <w:rFonts w:ascii="Palatino Linotype" w:hAnsi="Palatino Linotype"/>
          <w:b/>
          <w:color w:val="000000" w:themeColor="text1"/>
        </w:rPr>
      </w:pPr>
      <w:bookmarkStart w:id="0" w:name="_GoBack"/>
      <w:bookmarkEnd w:id="0"/>
      <w:r>
        <w:rPr>
          <w:rFonts w:ascii="Palatino Linotype" w:hAnsi="Palatino Linotype"/>
          <w:b/>
          <w:color w:val="000000" w:themeColor="text1"/>
        </w:rPr>
        <w:tab/>
      </w:r>
      <w:r w:rsidR="004364AD">
        <w:rPr>
          <w:rFonts w:ascii="Palatino Linotype" w:hAnsi="Palatino Linotype"/>
          <w:b/>
          <w:noProof/>
          <w:color w:val="000000" w:themeColor="text1"/>
          <w:lang w:eastAsia="de-DE"/>
        </w:rPr>
        <w:tab/>
      </w:r>
      <w:r w:rsidR="004364AD">
        <w:rPr>
          <w:rFonts w:ascii="Palatino Linotype" w:hAnsi="Palatino Linotype"/>
          <w:b/>
          <w:noProof/>
          <w:color w:val="000000" w:themeColor="text1"/>
          <w:lang w:eastAsia="de-DE"/>
        </w:rPr>
        <w:tab/>
      </w:r>
      <w:r w:rsidR="004364AD">
        <w:rPr>
          <w:rFonts w:ascii="Palatino Linotype" w:hAnsi="Palatino Linotype"/>
          <w:b/>
          <w:noProof/>
          <w:color w:val="000000" w:themeColor="text1"/>
          <w:lang w:eastAsia="de-DE"/>
        </w:rPr>
        <w:tab/>
      </w:r>
      <w:r w:rsidR="004364AD">
        <w:rPr>
          <w:rFonts w:ascii="Palatino Linotype" w:hAnsi="Palatino Linotype"/>
          <w:b/>
          <w:noProof/>
          <w:color w:val="000000" w:themeColor="text1"/>
          <w:lang w:eastAsia="de-DE"/>
        </w:rPr>
        <w:tab/>
      </w:r>
      <w:r>
        <w:rPr>
          <w:rFonts w:ascii="Palatino Linotype" w:hAnsi="Palatino Linotype"/>
          <w:b/>
          <w:color w:val="000000" w:themeColor="text1"/>
        </w:rPr>
        <w:tab/>
      </w:r>
    </w:p>
    <w:p w14:paraId="3375B9F9" w14:textId="789D4DFD" w:rsidR="002856B4" w:rsidRPr="00F87910" w:rsidRDefault="002856B4" w:rsidP="00F21CEF">
      <w:pPr>
        <w:spacing w:after="0" w:line="240" w:lineRule="auto"/>
        <w:jc w:val="center"/>
        <w:rPr>
          <w:rFonts w:ascii="Palatino Linotype" w:hAnsi="Palatino Linotype"/>
          <w:b/>
          <w:color w:val="000000" w:themeColor="text1"/>
          <w:sz w:val="16"/>
          <w:szCs w:val="16"/>
        </w:rPr>
      </w:pPr>
    </w:p>
    <w:p w14:paraId="07552686" w14:textId="77777777" w:rsidR="002856B4" w:rsidRPr="00F87910" w:rsidRDefault="002856B4" w:rsidP="00F21CEF">
      <w:pPr>
        <w:spacing w:after="0" w:line="240" w:lineRule="auto"/>
        <w:jc w:val="center"/>
        <w:rPr>
          <w:rFonts w:ascii="Palatino Linotype" w:hAnsi="Palatino Linotype"/>
          <w:b/>
          <w:color w:val="000000" w:themeColor="text1"/>
          <w:sz w:val="16"/>
          <w:szCs w:val="16"/>
        </w:rPr>
      </w:pPr>
    </w:p>
    <w:p w14:paraId="41693142" w14:textId="77777777" w:rsidR="0054608B" w:rsidRDefault="0054608B" w:rsidP="00662D6B">
      <w:pPr>
        <w:jc w:val="center"/>
        <w:rPr>
          <w:rFonts w:ascii="Palatino Linotype" w:hAnsi="Palatino Linotype"/>
          <w:b/>
          <w:smallCaps/>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
        <w:gridCol w:w="7058"/>
        <w:gridCol w:w="1449"/>
      </w:tblGrid>
      <w:tr w:rsidR="004364AD" w:rsidRPr="00744722" w14:paraId="1B889ECB" w14:textId="77777777" w:rsidTr="004364AD">
        <w:trPr>
          <w:trHeight w:val="1402"/>
          <w:jc w:val="center"/>
        </w:trPr>
        <w:tc>
          <w:tcPr>
            <w:tcW w:w="707" w:type="dxa"/>
            <w:vMerge w:val="restart"/>
          </w:tcPr>
          <w:p w14:paraId="3FBBEAC4" w14:textId="77777777" w:rsidR="004364AD" w:rsidRPr="007A06F8" w:rsidRDefault="004364AD" w:rsidP="00A507FE">
            <w:pPr>
              <w:rPr>
                <w:rFonts w:ascii="Palatino Linotype" w:hAnsi="Palatino Linotype"/>
                <w:color w:val="25E6C3"/>
                <w:sz w:val="28"/>
                <w:szCs w:val="28"/>
                <w:lang w:val="en-GB"/>
              </w:rPr>
            </w:pPr>
            <w:r w:rsidRPr="007A06F8">
              <w:rPr>
                <w:rFonts w:ascii="Palatino Linotype" w:hAnsi="Palatino Linotype"/>
                <w:color w:val="25E6C3"/>
                <w:sz w:val="96"/>
                <w:szCs w:val="28"/>
                <w:lang w:val="en-GB"/>
              </w:rPr>
              <w:t xml:space="preserve">] </w:t>
            </w:r>
          </w:p>
        </w:tc>
        <w:tc>
          <w:tcPr>
            <w:tcW w:w="7058" w:type="dxa"/>
          </w:tcPr>
          <w:p w14:paraId="272A38CC" w14:textId="0A7D1D07" w:rsidR="004364AD" w:rsidRPr="0012738C" w:rsidRDefault="0012738C" w:rsidP="00A507FE">
            <w:pPr>
              <w:spacing w:after="240"/>
              <w:rPr>
                <w:rFonts w:ascii="Palatino Linotype" w:hAnsi="Palatino Linotype"/>
                <w:b/>
                <w:color w:val="000000" w:themeColor="text1"/>
                <w:sz w:val="28"/>
                <w:szCs w:val="28"/>
                <w:lang w:val="en-US"/>
              </w:rPr>
            </w:pPr>
            <w:r w:rsidRPr="0012738C">
              <w:rPr>
                <w:rFonts w:ascii="Palatino Linotype" w:hAnsi="Palatino Linotype"/>
                <w:b/>
                <w:color w:val="D8092D"/>
                <w:sz w:val="28"/>
                <w:szCs w:val="28"/>
                <w:lang w:val="en-US"/>
              </w:rPr>
              <w:t>Motion – Spaces of Human E</w:t>
            </w:r>
            <w:r>
              <w:rPr>
                <w:rFonts w:ascii="Palatino Linotype" w:hAnsi="Palatino Linotype"/>
                <w:b/>
                <w:color w:val="D8092D"/>
                <w:sz w:val="28"/>
                <w:szCs w:val="28"/>
                <w:lang w:val="en-US"/>
              </w:rPr>
              <w:t>xperience</w:t>
            </w:r>
          </w:p>
        </w:tc>
        <w:tc>
          <w:tcPr>
            <w:tcW w:w="1449" w:type="dxa"/>
            <w:vMerge w:val="restart"/>
          </w:tcPr>
          <w:p w14:paraId="19D1AA8D" w14:textId="77777777" w:rsidR="004364AD" w:rsidRPr="007A06F8" w:rsidRDefault="004364AD" w:rsidP="00A507FE">
            <w:pPr>
              <w:rPr>
                <w:rFonts w:ascii="Palatino Linotype" w:hAnsi="Palatino Linotype"/>
                <w:color w:val="000000" w:themeColor="text1"/>
                <w:sz w:val="28"/>
                <w:szCs w:val="28"/>
                <w:lang w:val="en-GB"/>
              </w:rPr>
            </w:pPr>
            <w:r w:rsidRPr="007A06F8">
              <w:rPr>
                <w:rFonts w:ascii="Palatino Linotype" w:hAnsi="Palatino Linotype"/>
                <w:color w:val="25E6C3"/>
                <w:sz w:val="96"/>
                <w:szCs w:val="28"/>
                <w:lang w:val="en-GB"/>
              </w:rPr>
              <w:t>[</w:t>
            </w:r>
          </w:p>
        </w:tc>
      </w:tr>
      <w:tr w:rsidR="004364AD" w:rsidRPr="0012738C" w14:paraId="533437AF" w14:textId="77777777" w:rsidTr="004364AD">
        <w:trPr>
          <w:jc w:val="center"/>
        </w:trPr>
        <w:tc>
          <w:tcPr>
            <w:tcW w:w="707" w:type="dxa"/>
            <w:vMerge/>
          </w:tcPr>
          <w:p w14:paraId="634094BB" w14:textId="77777777" w:rsidR="004364AD" w:rsidRPr="00744722" w:rsidRDefault="004364AD" w:rsidP="00A507FE">
            <w:pPr>
              <w:rPr>
                <w:rFonts w:ascii="Palatino Linotype" w:hAnsi="Palatino Linotype"/>
                <w:b/>
                <w:color w:val="000000" w:themeColor="text1"/>
                <w:sz w:val="28"/>
                <w:szCs w:val="28"/>
                <w:lang w:val="en-GB"/>
              </w:rPr>
            </w:pPr>
          </w:p>
        </w:tc>
        <w:tc>
          <w:tcPr>
            <w:tcW w:w="7058" w:type="dxa"/>
          </w:tcPr>
          <w:p w14:paraId="3F96B29C" w14:textId="21F89606" w:rsidR="004364AD" w:rsidRPr="00D11C38" w:rsidRDefault="0012738C" w:rsidP="00D11C38">
            <w:pPr>
              <w:spacing w:line="280" w:lineRule="exact"/>
              <w:rPr>
                <w:rFonts w:ascii="Palatino Linotype" w:hAnsi="Palatino Linotype"/>
                <w:color w:val="D8092D"/>
                <w:sz w:val="24"/>
                <w:szCs w:val="28"/>
                <w:lang w:val="en-GB"/>
              </w:rPr>
            </w:pPr>
            <w:r>
              <w:rPr>
                <w:rFonts w:ascii="Palatino Linotype" w:hAnsi="Palatino Linotype"/>
                <w:color w:val="D8092D"/>
                <w:sz w:val="24"/>
                <w:szCs w:val="28"/>
                <w:lang w:val="en-GB"/>
              </w:rPr>
              <w:t>Warsaw, 13-15.6.2019, University of Warsaw and Polish Academy of Sciences</w:t>
            </w:r>
          </w:p>
        </w:tc>
        <w:tc>
          <w:tcPr>
            <w:tcW w:w="1449" w:type="dxa"/>
            <w:vMerge/>
          </w:tcPr>
          <w:p w14:paraId="134EDB00" w14:textId="77777777" w:rsidR="004364AD" w:rsidRPr="00744722" w:rsidRDefault="004364AD" w:rsidP="00A507FE">
            <w:pPr>
              <w:rPr>
                <w:rFonts w:ascii="Palatino Linotype" w:hAnsi="Palatino Linotype"/>
                <w:b/>
                <w:color w:val="000000" w:themeColor="text1"/>
                <w:sz w:val="28"/>
                <w:szCs w:val="28"/>
                <w:lang w:val="en-GB"/>
              </w:rPr>
            </w:pPr>
          </w:p>
        </w:tc>
      </w:tr>
      <w:tr w:rsidR="004364AD" w:rsidRPr="0012738C" w14:paraId="34F57580" w14:textId="77777777" w:rsidTr="004364AD">
        <w:trPr>
          <w:jc w:val="center"/>
        </w:trPr>
        <w:tc>
          <w:tcPr>
            <w:tcW w:w="707" w:type="dxa"/>
          </w:tcPr>
          <w:p w14:paraId="1549269E" w14:textId="77777777" w:rsidR="004364AD" w:rsidRPr="00744722" w:rsidRDefault="004364AD" w:rsidP="00A507FE">
            <w:pPr>
              <w:rPr>
                <w:rFonts w:ascii="Palatino Linotype" w:hAnsi="Palatino Linotype"/>
                <w:b/>
                <w:color w:val="000000" w:themeColor="text1"/>
                <w:sz w:val="28"/>
                <w:szCs w:val="28"/>
                <w:lang w:val="en-GB"/>
              </w:rPr>
            </w:pPr>
          </w:p>
        </w:tc>
        <w:tc>
          <w:tcPr>
            <w:tcW w:w="7058" w:type="dxa"/>
          </w:tcPr>
          <w:p w14:paraId="71C2BAC8" w14:textId="47A96FCA" w:rsidR="004364AD" w:rsidRPr="007A06F8" w:rsidRDefault="004364AD" w:rsidP="00A507FE">
            <w:pPr>
              <w:rPr>
                <w:rFonts w:ascii="Palatino Linotype" w:hAnsi="Palatino Linotype"/>
                <w:b/>
                <w:color w:val="000000" w:themeColor="text1"/>
                <w:sz w:val="24"/>
                <w:szCs w:val="28"/>
                <w:lang w:val="en-GB"/>
              </w:rPr>
            </w:pPr>
          </w:p>
        </w:tc>
        <w:tc>
          <w:tcPr>
            <w:tcW w:w="1449" w:type="dxa"/>
          </w:tcPr>
          <w:p w14:paraId="5684852A" w14:textId="77777777" w:rsidR="004364AD" w:rsidRPr="00744722" w:rsidRDefault="004364AD" w:rsidP="00A507FE">
            <w:pPr>
              <w:rPr>
                <w:rFonts w:ascii="Palatino Linotype" w:hAnsi="Palatino Linotype"/>
                <w:b/>
                <w:color w:val="000000" w:themeColor="text1"/>
                <w:sz w:val="28"/>
                <w:szCs w:val="28"/>
                <w:lang w:val="en-GB"/>
              </w:rPr>
            </w:pPr>
          </w:p>
        </w:tc>
      </w:tr>
    </w:tbl>
    <w:p w14:paraId="305CD4A5" w14:textId="58A033E7" w:rsidR="00D11C38" w:rsidRPr="00D11C38" w:rsidRDefault="00D11C38" w:rsidP="00D11C38">
      <w:pPr>
        <w:spacing w:after="120" w:line="240" w:lineRule="exact"/>
        <w:ind w:left="709" w:right="1417" w:firstLine="707"/>
        <w:jc w:val="both"/>
        <w:rPr>
          <w:rFonts w:ascii="Palatino Linotype" w:hAnsi="Palatino Linotype"/>
          <w:color w:val="D8092D"/>
          <w:sz w:val="24"/>
          <w:szCs w:val="24"/>
        </w:rPr>
      </w:pPr>
    </w:p>
    <w:p w14:paraId="38E53982" w14:textId="77777777" w:rsidR="00D11C38" w:rsidRDefault="00D11C38" w:rsidP="00662D6B">
      <w:pPr>
        <w:jc w:val="center"/>
        <w:rPr>
          <w:rFonts w:ascii="Palatino Linotype" w:hAnsi="Palatino Linotype"/>
          <w:b/>
          <w:smallCaps/>
          <w:sz w:val="32"/>
          <w:szCs w:val="32"/>
        </w:rPr>
      </w:pPr>
    </w:p>
    <w:p w14:paraId="0BA4E92D" w14:textId="0500325C" w:rsidR="00662D6B" w:rsidRPr="00720D8B" w:rsidRDefault="0012738C" w:rsidP="00662D6B">
      <w:pPr>
        <w:jc w:val="center"/>
        <w:rPr>
          <w:rFonts w:ascii="Palatino Linotype" w:hAnsi="Palatino Linotype"/>
          <w:b/>
          <w:smallCaps/>
          <w:sz w:val="32"/>
          <w:szCs w:val="32"/>
        </w:rPr>
      </w:pPr>
      <w:r>
        <w:rPr>
          <w:rFonts w:ascii="Palatino Linotype" w:hAnsi="Palatino Linotype"/>
          <w:b/>
          <w:smallCaps/>
          <w:sz w:val="32"/>
          <w:szCs w:val="32"/>
        </w:rPr>
        <w:t>Who is who</w:t>
      </w:r>
      <w:r w:rsidR="00F67C5D">
        <w:rPr>
          <w:rFonts w:ascii="Palatino Linotype" w:hAnsi="Palatino Linotype"/>
          <w:b/>
          <w:smallCaps/>
          <w:sz w:val="32"/>
          <w:szCs w:val="32"/>
        </w:rPr>
        <w:t>?</w:t>
      </w:r>
    </w:p>
    <w:p w14:paraId="7B9395FA" w14:textId="2F1BA9E1" w:rsidR="0054608B" w:rsidRDefault="00662D6B" w:rsidP="004364AD">
      <w:pPr>
        <w:pStyle w:val="ListParagraph"/>
        <w:numPr>
          <w:ilvl w:val="0"/>
          <w:numId w:val="5"/>
        </w:numPr>
        <w:rPr>
          <w:rFonts w:ascii="Palatino Linotype" w:hAnsi="Palatino Linotype"/>
        </w:rPr>
      </w:pPr>
      <w:r w:rsidRPr="00662D6B">
        <w:rPr>
          <w:rFonts w:ascii="Palatino Linotype" w:hAnsi="Palatino Linotype"/>
        </w:rPr>
        <w:t>Name:</w:t>
      </w:r>
      <w:r w:rsidR="005D6060">
        <w:rPr>
          <w:rFonts w:ascii="Palatino Linotype" w:hAnsi="Palatino Linotype"/>
        </w:rPr>
        <w:t xml:space="preserve"> </w:t>
      </w:r>
      <w:r w:rsidR="002651D5">
        <w:rPr>
          <w:rFonts w:ascii="Palatino Linotype" w:hAnsi="Palatino Linotype"/>
        </w:rPr>
        <w:t>Tiziano Agostini</w:t>
      </w:r>
    </w:p>
    <w:p w14:paraId="24DA0DDB" w14:textId="77777777" w:rsidR="004364AD" w:rsidRPr="004364AD" w:rsidRDefault="004364AD" w:rsidP="004364AD">
      <w:pPr>
        <w:pStyle w:val="ListParagraph"/>
        <w:rPr>
          <w:rFonts w:ascii="Palatino Linotype" w:hAnsi="Palatino Linotype"/>
        </w:rPr>
      </w:pPr>
    </w:p>
    <w:p w14:paraId="62CC8209" w14:textId="77777777" w:rsidR="00662D6B" w:rsidRDefault="00662D6B" w:rsidP="00662D6B">
      <w:pPr>
        <w:pStyle w:val="ListParagraph"/>
        <w:numPr>
          <w:ilvl w:val="0"/>
          <w:numId w:val="5"/>
        </w:numPr>
        <w:rPr>
          <w:rFonts w:ascii="Palatino Linotype" w:hAnsi="Palatino Linotype"/>
        </w:rPr>
      </w:pPr>
      <w:r w:rsidRPr="00662D6B">
        <w:rPr>
          <w:rFonts w:ascii="Palatino Linotype" w:hAnsi="Palatino Linotype"/>
        </w:rPr>
        <w:t>Foto:</w:t>
      </w:r>
    </w:p>
    <w:p w14:paraId="3C33A3BD" w14:textId="7D03C930" w:rsidR="00662D6B" w:rsidRDefault="002651D5" w:rsidP="00662D6B">
      <w:pPr>
        <w:pStyle w:val="ListParagraph"/>
        <w:rPr>
          <w:rFonts w:ascii="Palatino Linotype" w:hAnsi="Palatino Linotype"/>
        </w:rPr>
      </w:pPr>
      <w:r>
        <w:rPr>
          <w:b/>
          <w:noProof/>
          <w:sz w:val="26"/>
          <w:szCs w:val="26"/>
        </w:rPr>
        <w:drawing>
          <wp:inline distT="0" distB="0" distL="0" distR="0" wp14:anchorId="6179091E" wp14:editId="42E8EE1E">
            <wp:extent cx="1936750" cy="1936750"/>
            <wp:effectExtent l="0" t="0" r="635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6750" cy="1936750"/>
                    </a:xfrm>
                    <a:prstGeom prst="rect">
                      <a:avLst/>
                    </a:prstGeom>
                    <a:noFill/>
                    <a:ln>
                      <a:noFill/>
                    </a:ln>
                  </pic:spPr>
                </pic:pic>
              </a:graphicData>
            </a:graphic>
          </wp:inline>
        </w:drawing>
      </w:r>
    </w:p>
    <w:p w14:paraId="0D316D1D" w14:textId="77777777" w:rsidR="00662D6B" w:rsidRDefault="00662D6B" w:rsidP="00662D6B">
      <w:pPr>
        <w:rPr>
          <w:rFonts w:ascii="Palatino Linotype" w:hAnsi="Palatino Linotype"/>
        </w:rPr>
      </w:pPr>
    </w:p>
    <w:p w14:paraId="61BB093E" w14:textId="6C6CE48B" w:rsidR="008C46E2" w:rsidRPr="0031636F" w:rsidRDefault="00662D6B" w:rsidP="00662D6B">
      <w:pPr>
        <w:pStyle w:val="ListParagraph"/>
        <w:numPr>
          <w:ilvl w:val="0"/>
          <w:numId w:val="5"/>
        </w:numPr>
        <w:rPr>
          <w:rFonts w:ascii="Palatino Linotype" w:hAnsi="Palatino Linotype"/>
        </w:rPr>
      </w:pPr>
      <w:r w:rsidRPr="0031636F">
        <w:rPr>
          <w:rFonts w:ascii="Palatino Linotype" w:hAnsi="Palatino Linotype"/>
        </w:rPr>
        <w:t xml:space="preserve">Link </w:t>
      </w:r>
      <w:r w:rsidR="0012738C">
        <w:rPr>
          <w:rFonts w:ascii="Palatino Linotype" w:hAnsi="Palatino Linotype"/>
        </w:rPr>
        <w:t>to the website</w:t>
      </w:r>
      <w:r w:rsidRPr="0031636F">
        <w:rPr>
          <w:rFonts w:ascii="Palatino Linotype" w:hAnsi="Palatino Linotype"/>
        </w:rPr>
        <w:t>:</w:t>
      </w:r>
    </w:p>
    <w:p w14:paraId="4175765A" w14:textId="61496238" w:rsidR="004536D8" w:rsidRPr="004536D8" w:rsidRDefault="00880EC5" w:rsidP="004536D8">
      <w:pPr>
        <w:spacing w:line="240" w:lineRule="auto"/>
        <w:ind w:left="360"/>
        <w:rPr>
          <w:rFonts w:ascii="Palatino Linotype" w:hAnsi="Palatino Linotype"/>
        </w:rPr>
      </w:pPr>
      <w:hyperlink r:id="rId9" w:history="1">
        <w:r w:rsidR="004536D8" w:rsidRPr="00E95C7E">
          <w:rPr>
            <w:rStyle w:val="Hyperlink"/>
          </w:rPr>
          <w:t>http://dsv.units.it/en</w:t>
        </w:r>
      </w:hyperlink>
    </w:p>
    <w:p w14:paraId="5AFD271C" w14:textId="1DB4F05A" w:rsidR="004364AD" w:rsidRPr="0031636F" w:rsidRDefault="00720D8B" w:rsidP="0031636F">
      <w:pPr>
        <w:pStyle w:val="ListParagraph"/>
        <w:numPr>
          <w:ilvl w:val="0"/>
          <w:numId w:val="8"/>
        </w:numPr>
        <w:spacing w:line="240" w:lineRule="auto"/>
        <w:rPr>
          <w:rFonts w:ascii="Palatino Linotype" w:hAnsi="Palatino Linotype"/>
        </w:rPr>
      </w:pPr>
      <w:r w:rsidRPr="0031636F">
        <w:rPr>
          <w:rFonts w:ascii="Palatino Linotype" w:hAnsi="Palatino Linotype"/>
        </w:rPr>
        <w:t xml:space="preserve">100 </w:t>
      </w:r>
      <w:r w:rsidR="0012738C">
        <w:rPr>
          <w:rFonts w:ascii="Palatino Linotype" w:hAnsi="Palatino Linotype"/>
        </w:rPr>
        <w:t>words about me</w:t>
      </w:r>
      <w:r w:rsidR="00662D6B" w:rsidRPr="0031636F">
        <w:rPr>
          <w:rFonts w:ascii="Palatino Linotype" w:hAnsi="Palatino Linotype"/>
        </w:rPr>
        <w:t>:</w:t>
      </w:r>
    </w:p>
    <w:p w14:paraId="3878A102" w14:textId="77777777" w:rsidR="005A58D4" w:rsidRDefault="005A58D4" w:rsidP="004364AD">
      <w:pPr>
        <w:pStyle w:val="ListParagraph"/>
        <w:rPr>
          <w:rFonts w:ascii="Palatino Linotype" w:hAnsi="Palatino Linotype"/>
          <w:lang w:val="en-US"/>
        </w:rPr>
      </w:pPr>
    </w:p>
    <w:p w14:paraId="7427AB22" w14:textId="0804BAA2" w:rsidR="005A58D4" w:rsidRDefault="005A58D4" w:rsidP="004364AD">
      <w:pPr>
        <w:pStyle w:val="ListParagraph"/>
        <w:rPr>
          <w:rFonts w:ascii="Palatino Linotype" w:hAnsi="Palatino Linotype"/>
          <w:lang w:val="en-US"/>
        </w:rPr>
      </w:pPr>
      <w:r w:rsidRPr="005A58D4">
        <w:rPr>
          <w:rFonts w:ascii="Palatino Linotype" w:hAnsi="Palatino Linotype"/>
          <w:lang w:val="en-US"/>
        </w:rPr>
        <w:t>Tiziano Agostini is Full Professor at the Department of Life Sciences of the University of Trieste. He teaches Introductory Psychology and Methods of Investigation and Intervention Applied to Sport and Health. For two years he carried out research in the United States where he also taught. He is interested in visual perception, methodology of psychological research, history of psychology, experimental psychology of sport, cognitive ergonomics, and emergency psychology. He coordinates national and international grants. He is the coordinator of the Ph.D. programme in Neuroscience and Cognitive Sciences. It counts more than 350 publications.</w:t>
      </w:r>
    </w:p>
    <w:p w14:paraId="793956B8" w14:textId="77777777" w:rsidR="005A58D4" w:rsidRDefault="005A58D4" w:rsidP="004364AD">
      <w:pPr>
        <w:pStyle w:val="ListParagraph"/>
        <w:rPr>
          <w:rFonts w:ascii="Palatino Linotype" w:hAnsi="Palatino Linotype"/>
          <w:lang w:val="en-US"/>
        </w:rPr>
      </w:pPr>
    </w:p>
    <w:p w14:paraId="2F16D206" w14:textId="77777777" w:rsidR="005A58D4" w:rsidRPr="000929A6" w:rsidRDefault="005A58D4" w:rsidP="004364AD">
      <w:pPr>
        <w:pStyle w:val="ListParagraph"/>
        <w:rPr>
          <w:rFonts w:ascii="Palatino Linotype" w:hAnsi="Palatino Linotype"/>
          <w:lang w:val="en-US"/>
        </w:rPr>
      </w:pPr>
    </w:p>
    <w:p w14:paraId="6F4A3600" w14:textId="00967030" w:rsidR="00662D6B" w:rsidRPr="0031636F" w:rsidRDefault="0012738C" w:rsidP="00662D6B">
      <w:pPr>
        <w:pStyle w:val="ListParagraph"/>
        <w:numPr>
          <w:ilvl w:val="0"/>
          <w:numId w:val="5"/>
        </w:numPr>
        <w:rPr>
          <w:rFonts w:ascii="Palatino Linotype" w:hAnsi="Palatino Linotype"/>
        </w:rPr>
      </w:pPr>
      <w:r>
        <w:rPr>
          <w:rFonts w:ascii="Palatino Linotype" w:hAnsi="Palatino Linotype"/>
        </w:rPr>
        <w:t>Research</w:t>
      </w:r>
      <w:r w:rsidR="00662D6B" w:rsidRPr="0031636F">
        <w:rPr>
          <w:rFonts w:ascii="Palatino Linotype" w:hAnsi="Palatino Linotype"/>
        </w:rPr>
        <w:t>:</w:t>
      </w:r>
    </w:p>
    <w:p w14:paraId="788FB99B" w14:textId="29E2E14C" w:rsidR="009954B8" w:rsidRPr="0012738C" w:rsidRDefault="005A58D4" w:rsidP="009954B8">
      <w:pPr>
        <w:pStyle w:val="NormalWeb"/>
        <w:spacing w:before="0" w:beforeAutospacing="0" w:after="0" w:afterAutospacing="0" w:line="280" w:lineRule="atLeast"/>
        <w:rPr>
          <w:rFonts w:ascii="Palatino Linotype" w:hAnsi="Palatino Linotype"/>
          <w:color w:val="500050"/>
          <w:lang w:val="en-US"/>
        </w:rPr>
      </w:pPr>
      <w:r>
        <w:rPr>
          <w:rFonts w:ascii="Palatino Linotype" w:hAnsi="Palatino Linotype"/>
          <w:color w:val="000000"/>
          <w:lang w:val="en-US"/>
        </w:rPr>
        <w:t xml:space="preserve">Lightness perception, </w:t>
      </w:r>
      <w:r w:rsidR="000929A6">
        <w:rPr>
          <w:rFonts w:ascii="Palatino Linotype" w:hAnsi="Palatino Linotype"/>
          <w:color w:val="000000"/>
          <w:lang w:val="en-US"/>
        </w:rPr>
        <w:t>Movement perception, numerical and spatial cognition, sport psychology, motor rehabilitation</w:t>
      </w:r>
      <w:r w:rsidR="009954B8" w:rsidRPr="0012738C">
        <w:rPr>
          <w:rFonts w:ascii="Palatino Linotype" w:hAnsi="Palatino Linotype"/>
          <w:color w:val="000000"/>
          <w:lang w:val="en-US"/>
        </w:rPr>
        <w:t xml:space="preserve">. </w:t>
      </w:r>
    </w:p>
    <w:p w14:paraId="2215390F" w14:textId="77777777" w:rsidR="004364AD" w:rsidRPr="0012738C" w:rsidRDefault="004364AD" w:rsidP="004364AD">
      <w:pPr>
        <w:pStyle w:val="ListParagraph"/>
        <w:rPr>
          <w:rFonts w:ascii="Palatino Linotype" w:hAnsi="Palatino Linotype"/>
          <w:lang w:val="en-US"/>
        </w:rPr>
      </w:pPr>
    </w:p>
    <w:p w14:paraId="1131EBF9" w14:textId="289EE0C7" w:rsidR="00662D6B" w:rsidRDefault="0012738C" w:rsidP="00662D6B">
      <w:pPr>
        <w:pStyle w:val="ListParagraph"/>
        <w:numPr>
          <w:ilvl w:val="0"/>
          <w:numId w:val="5"/>
        </w:numPr>
        <w:rPr>
          <w:rFonts w:ascii="Palatino Linotype" w:hAnsi="Palatino Linotype"/>
          <w:lang w:val="en-US"/>
        </w:rPr>
      </w:pPr>
      <w:r w:rsidRPr="0012738C">
        <w:rPr>
          <w:rFonts w:ascii="Palatino Linotype" w:hAnsi="Palatino Linotype"/>
          <w:lang w:val="en-US"/>
        </w:rPr>
        <w:t>Read it!</w:t>
      </w:r>
      <w:r w:rsidR="00662D6B" w:rsidRPr="0012738C">
        <w:rPr>
          <w:rFonts w:ascii="Palatino Linotype" w:hAnsi="Palatino Linotype"/>
          <w:lang w:val="en-US"/>
        </w:rPr>
        <w:t xml:space="preserve"> – </w:t>
      </w:r>
      <w:r w:rsidR="00A00F3A" w:rsidRPr="0012738C">
        <w:rPr>
          <w:rFonts w:ascii="Palatino Linotype" w:hAnsi="Palatino Linotype"/>
          <w:lang w:val="en-US"/>
        </w:rPr>
        <w:t xml:space="preserve"> </w:t>
      </w:r>
      <w:r w:rsidR="0031636F" w:rsidRPr="0012738C">
        <w:rPr>
          <w:rFonts w:ascii="Palatino Linotype" w:hAnsi="Palatino Linotype"/>
          <w:lang w:val="en-US"/>
        </w:rPr>
        <w:t>10</w:t>
      </w:r>
      <w:r w:rsidR="00A00F3A" w:rsidRPr="0012738C">
        <w:rPr>
          <w:rFonts w:ascii="Palatino Linotype" w:hAnsi="Palatino Linotype"/>
          <w:lang w:val="en-US"/>
        </w:rPr>
        <w:t xml:space="preserve"> </w:t>
      </w:r>
      <w:r w:rsidRPr="0012738C">
        <w:rPr>
          <w:rFonts w:ascii="Palatino Linotype" w:hAnsi="Palatino Linotype"/>
          <w:lang w:val="en-US"/>
        </w:rPr>
        <w:t>publications of the</w:t>
      </w:r>
      <w:r>
        <w:rPr>
          <w:rFonts w:ascii="Palatino Linotype" w:hAnsi="Palatino Linotype"/>
          <w:lang w:val="en-US"/>
        </w:rPr>
        <w:t xml:space="preserve"> last 10</w:t>
      </w:r>
      <w:r w:rsidR="0031636F" w:rsidRPr="0012738C">
        <w:rPr>
          <w:rFonts w:ascii="Palatino Linotype" w:hAnsi="Palatino Linotype"/>
          <w:lang w:val="en-US"/>
        </w:rPr>
        <w:t xml:space="preserve"> </w:t>
      </w:r>
      <w:r>
        <w:rPr>
          <w:rFonts w:ascii="Palatino Linotype" w:hAnsi="Palatino Linotype"/>
          <w:lang w:val="en-US"/>
        </w:rPr>
        <w:t>years</w:t>
      </w:r>
      <w:r w:rsidR="000929A6">
        <w:rPr>
          <w:rFonts w:ascii="Palatino Linotype" w:hAnsi="Palatino Linotype"/>
          <w:lang w:val="en-US"/>
        </w:rPr>
        <w:t xml:space="preserve"> </w:t>
      </w:r>
      <w:r w:rsidR="0031636F" w:rsidRPr="0012738C">
        <w:rPr>
          <w:rFonts w:ascii="Palatino Linotype" w:hAnsi="Palatino Linotype"/>
          <w:lang w:val="en-US"/>
        </w:rPr>
        <w:t>(Auswahl)</w:t>
      </w:r>
      <w:r w:rsidR="00662D6B" w:rsidRPr="0012738C">
        <w:rPr>
          <w:rFonts w:ascii="Palatino Linotype" w:hAnsi="Palatino Linotype"/>
          <w:lang w:val="en-US"/>
        </w:rPr>
        <w:t xml:space="preserve"> (</w:t>
      </w:r>
      <w:r>
        <w:rPr>
          <w:rFonts w:ascii="Palatino Linotype" w:hAnsi="Palatino Linotype"/>
          <w:lang w:val="en-US"/>
        </w:rPr>
        <w:t>short title or link</w:t>
      </w:r>
      <w:r w:rsidR="00662D6B" w:rsidRPr="0012738C">
        <w:rPr>
          <w:rFonts w:ascii="Palatino Linotype" w:hAnsi="Palatino Linotype"/>
          <w:lang w:val="en-US"/>
        </w:rPr>
        <w:t>):</w:t>
      </w:r>
    </w:p>
    <w:p w14:paraId="722209A8" w14:textId="77777777" w:rsidR="00477641" w:rsidRPr="0012738C" w:rsidRDefault="00477641" w:rsidP="00477641">
      <w:pPr>
        <w:pStyle w:val="ListParagraph"/>
        <w:rPr>
          <w:rFonts w:ascii="Palatino Linotype" w:hAnsi="Palatino Linotype"/>
          <w:lang w:val="en-US"/>
        </w:rPr>
      </w:pPr>
    </w:p>
    <w:p w14:paraId="564E7F13" w14:textId="77777777" w:rsidR="00556D04" w:rsidRPr="00477641" w:rsidRDefault="00556D04" w:rsidP="00556D04">
      <w:pPr>
        <w:pStyle w:val="ListParagraph"/>
        <w:numPr>
          <w:ilvl w:val="0"/>
          <w:numId w:val="9"/>
        </w:numPr>
        <w:spacing w:after="240"/>
        <w:jc w:val="both"/>
        <w:rPr>
          <w:rFonts w:ascii="Palatino Linotype" w:hAnsi="Palatino Linotype"/>
          <w:lang w:val="en-US"/>
        </w:rPr>
      </w:pPr>
      <w:r w:rsidRPr="002651D5">
        <w:rPr>
          <w:rFonts w:ascii="Palatino Linotype" w:hAnsi="Palatino Linotype"/>
          <w:lang w:val="it-IT"/>
        </w:rPr>
        <w:t xml:space="preserve">Murgia, M., Pili, R., Corona, F., Sors, F., Agostini, T., Bernardis, P., Casula, C., Cossu, G., Guicciardi, M., Pau, M. (2018). </w:t>
      </w:r>
      <w:r w:rsidRPr="00477641">
        <w:rPr>
          <w:rFonts w:ascii="Palatino Linotype" w:hAnsi="Palatino Linotype"/>
          <w:lang w:val="en-US"/>
        </w:rPr>
        <w:t>The use of footstep sounds as rhythmic auditory stimulation for gait rehabilitation in Parkinson's disease: A randomized controlled trial. Frontiers in Neurology, 9:358, 1-13.</w:t>
      </w:r>
    </w:p>
    <w:p w14:paraId="13D94421" w14:textId="66215AA2" w:rsidR="00556D04" w:rsidRPr="00477641" w:rsidRDefault="00556D04" w:rsidP="00556D04">
      <w:pPr>
        <w:pStyle w:val="ListParagraph"/>
        <w:numPr>
          <w:ilvl w:val="0"/>
          <w:numId w:val="9"/>
        </w:numPr>
        <w:spacing w:after="240"/>
        <w:jc w:val="both"/>
        <w:rPr>
          <w:rFonts w:ascii="Palatino Linotype" w:hAnsi="Palatino Linotype"/>
          <w:lang w:val="en-US"/>
        </w:rPr>
      </w:pPr>
      <w:r w:rsidRPr="00477641">
        <w:rPr>
          <w:rFonts w:ascii="Palatino Linotype" w:hAnsi="Palatino Linotype"/>
          <w:lang w:val="en-US"/>
        </w:rPr>
        <w:t>Sors, F., Lath, F., Bader, A., Santoro, I., Galmonte, A., Agostini, T., &amp; Murgia, M. (2018). Predicting the length of volleyball serves: The role of early auditory and visual information. PLOS ONE. 13(12): e0208174, 1-17.</w:t>
      </w:r>
    </w:p>
    <w:p w14:paraId="4AFD82CE" w14:textId="77777777" w:rsidR="00556D04" w:rsidRPr="00477641" w:rsidRDefault="00556D04" w:rsidP="00556D04">
      <w:pPr>
        <w:pStyle w:val="ListParagraph"/>
        <w:numPr>
          <w:ilvl w:val="0"/>
          <w:numId w:val="9"/>
        </w:numPr>
        <w:spacing w:after="240"/>
        <w:jc w:val="both"/>
        <w:rPr>
          <w:rFonts w:ascii="Palatino Linotype" w:hAnsi="Palatino Linotype"/>
          <w:lang w:val="en-US"/>
        </w:rPr>
      </w:pPr>
      <w:r w:rsidRPr="002651D5">
        <w:rPr>
          <w:rFonts w:ascii="Palatino Linotype" w:hAnsi="Palatino Linotype"/>
          <w:lang w:val="it-IT"/>
        </w:rPr>
        <w:t xml:space="preserve">Murgia, M., Prpic, V., O, J., McCullagh, P., Santoro, I., Galmonte, A., &amp; Agostini, T. (2017). </w:t>
      </w:r>
      <w:r w:rsidRPr="00477641">
        <w:rPr>
          <w:rFonts w:ascii="Palatino Linotype" w:hAnsi="Palatino Linotype"/>
          <w:lang w:val="en-US"/>
        </w:rPr>
        <w:t>Modality and perceptual-motor experience influence the detection of temporal deviations in tap dance sequences. Frontiers in Psychology, 8:1340, 1-8.</w:t>
      </w:r>
    </w:p>
    <w:p w14:paraId="7A8FF183" w14:textId="77777777" w:rsidR="00556D04" w:rsidRPr="00477641" w:rsidRDefault="00556D04" w:rsidP="00556D04">
      <w:pPr>
        <w:pStyle w:val="ListParagraph"/>
        <w:numPr>
          <w:ilvl w:val="0"/>
          <w:numId w:val="9"/>
        </w:numPr>
        <w:spacing w:after="240"/>
        <w:jc w:val="both"/>
        <w:rPr>
          <w:rFonts w:ascii="Palatino Linotype" w:hAnsi="Palatino Linotype"/>
          <w:lang w:val="en-US"/>
        </w:rPr>
      </w:pPr>
      <w:r w:rsidRPr="002651D5">
        <w:rPr>
          <w:rFonts w:ascii="Palatino Linotype" w:hAnsi="Palatino Linotype"/>
          <w:lang w:val="it-IT"/>
        </w:rPr>
        <w:t xml:space="preserve">Santoro, I., Murgia, M., Sors, F., &amp; Agostini, T. (2017). </w:t>
      </w:r>
      <w:r w:rsidRPr="00477641">
        <w:rPr>
          <w:rFonts w:ascii="Palatino Linotype" w:hAnsi="Palatino Linotype"/>
          <w:lang w:val="en-US"/>
        </w:rPr>
        <w:t>Walking reduces the gap between encoding and sensorimotor alignment effects in spatial updating of described environments. The Quarterly Journal of Experimental Psychology, 70(4), 750-760.</w:t>
      </w:r>
    </w:p>
    <w:p w14:paraId="7F311A7C" w14:textId="77777777" w:rsidR="00556D04" w:rsidRPr="00477641" w:rsidRDefault="00556D04" w:rsidP="00556D04">
      <w:pPr>
        <w:pStyle w:val="ListParagraph"/>
        <w:numPr>
          <w:ilvl w:val="0"/>
          <w:numId w:val="9"/>
        </w:numPr>
        <w:spacing w:after="240"/>
        <w:jc w:val="both"/>
        <w:rPr>
          <w:rFonts w:ascii="Palatino Linotype" w:hAnsi="Palatino Linotype"/>
          <w:lang w:val="en-US"/>
        </w:rPr>
      </w:pPr>
      <w:r w:rsidRPr="002651D5">
        <w:rPr>
          <w:rFonts w:ascii="Palatino Linotype" w:hAnsi="Palatino Linotype"/>
          <w:lang w:val="it-IT"/>
        </w:rPr>
        <w:t xml:space="preserve">Santoro, I., Murgia, M., Sors, F., Prpic, V., &amp; Agostini, T. (2017). </w:t>
      </w:r>
      <w:r w:rsidRPr="00477641">
        <w:rPr>
          <w:rFonts w:ascii="Palatino Linotype" w:hAnsi="Palatino Linotype"/>
          <w:lang w:val="en-US"/>
        </w:rPr>
        <w:t>Walking during the encoding of described environments enhances a heading-independent spatial representation. Acta Psychologica, 180, 16-22.</w:t>
      </w:r>
    </w:p>
    <w:p w14:paraId="19D1F678" w14:textId="6312A21C" w:rsidR="00556D04" w:rsidRPr="00477641" w:rsidRDefault="00556D04" w:rsidP="00556D04">
      <w:pPr>
        <w:pStyle w:val="ListParagraph"/>
        <w:numPr>
          <w:ilvl w:val="0"/>
          <w:numId w:val="9"/>
        </w:numPr>
        <w:spacing w:after="240"/>
        <w:jc w:val="both"/>
        <w:rPr>
          <w:rFonts w:ascii="Palatino Linotype" w:hAnsi="Palatino Linotype"/>
          <w:lang w:val="en-US"/>
        </w:rPr>
      </w:pPr>
      <w:r w:rsidRPr="00477641">
        <w:rPr>
          <w:rFonts w:ascii="Palatino Linotype" w:hAnsi="Palatino Linotype"/>
          <w:lang w:val="it-IT"/>
        </w:rPr>
        <w:t xml:space="preserve">Sors, F., Murgia, M., Santoro, I., Prpic, V., Galmonte, A., &amp; Agostini, T. (2017). </w:t>
      </w:r>
      <w:r w:rsidRPr="00477641">
        <w:rPr>
          <w:rFonts w:ascii="Palatino Linotype" w:hAnsi="Palatino Linotype"/>
          <w:lang w:val="en-US"/>
        </w:rPr>
        <w:t>The contribution of early auditory and visual information to the discrimination of shot power in ball sports. Psychology of Sport and Exercise, 31, 44-51.</w:t>
      </w:r>
    </w:p>
    <w:p w14:paraId="011E4CA3" w14:textId="77777777" w:rsidR="009F153D" w:rsidRPr="00477641" w:rsidRDefault="00556D04" w:rsidP="009F153D">
      <w:pPr>
        <w:pStyle w:val="ListParagraph"/>
        <w:numPr>
          <w:ilvl w:val="0"/>
          <w:numId w:val="9"/>
        </w:numPr>
        <w:spacing w:after="240"/>
        <w:jc w:val="both"/>
        <w:rPr>
          <w:rFonts w:ascii="Palatino Linotype" w:hAnsi="Palatino Linotype"/>
          <w:lang w:val="en-US"/>
        </w:rPr>
      </w:pPr>
      <w:r w:rsidRPr="002651D5">
        <w:rPr>
          <w:rFonts w:ascii="Palatino Linotype" w:hAnsi="Palatino Linotype"/>
          <w:lang w:val="it-IT"/>
        </w:rPr>
        <w:t xml:space="preserve">Murgia, M., Santoro, I., Tamburini, G., Prpic, V., Sors, F., Galmonte, A., &amp; Agostini, T. (2016). </w:t>
      </w:r>
      <w:r w:rsidRPr="00477641">
        <w:rPr>
          <w:rFonts w:ascii="Palatino Linotype" w:hAnsi="Palatino Linotype"/>
          <w:lang w:val="en-US"/>
        </w:rPr>
        <w:t>Ecological sounds affect breath duration more than artificial sounds. Psychological Research, 80(1), 76-81.</w:t>
      </w:r>
    </w:p>
    <w:p w14:paraId="67E06D20" w14:textId="77777777" w:rsidR="009F153D" w:rsidRPr="00477641" w:rsidRDefault="00556D04" w:rsidP="009F153D">
      <w:pPr>
        <w:pStyle w:val="ListParagraph"/>
        <w:numPr>
          <w:ilvl w:val="0"/>
          <w:numId w:val="9"/>
        </w:numPr>
        <w:spacing w:after="240"/>
        <w:jc w:val="both"/>
        <w:rPr>
          <w:rFonts w:ascii="Palatino Linotype" w:hAnsi="Palatino Linotype"/>
          <w:lang w:val="en-US"/>
        </w:rPr>
      </w:pPr>
      <w:r w:rsidRPr="002651D5">
        <w:rPr>
          <w:rFonts w:ascii="Palatino Linotype" w:hAnsi="Palatino Linotype"/>
          <w:lang w:val="it-IT"/>
        </w:rPr>
        <w:t xml:space="preserve">Murgia, M., Sors, F., Muroni, A. F., Santoro, I., Prpic, V., Galmonte, A., &amp; Agostini, T. (2014). </w:t>
      </w:r>
      <w:r w:rsidRPr="00477641">
        <w:rPr>
          <w:rFonts w:ascii="Palatino Linotype" w:hAnsi="Palatino Linotype"/>
          <w:lang w:val="en-US"/>
        </w:rPr>
        <w:t>Using perceptual home-training to improve anticipation skills of soccer goalkeepers. Psychology of Sport and Exercise, 15, 642-648.</w:t>
      </w:r>
    </w:p>
    <w:p w14:paraId="1D04D851" w14:textId="77777777" w:rsidR="005A58D4" w:rsidRPr="00477641" w:rsidRDefault="005A58D4" w:rsidP="005A58D4">
      <w:pPr>
        <w:pStyle w:val="ListParagraph"/>
        <w:numPr>
          <w:ilvl w:val="0"/>
          <w:numId w:val="9"/>
        </w:numPr>
        <w:spacing w:after="240"/>
        <w:jc w:val="both"/>
        <w:rPr>
          <w:rFonts w:ascii="Palatino Linotype" w:hAnsi="Palatino Linotype"/>
          <w:lang w:val="en-US"/>
        </w:rPr>
      </w:pPr>
      <w:r w:rsidRPr="005A58D4">
        <w:rPr>
          <w:rFonts w:ascii="Palatino Linotype" w:hAnsi="Palatino Linotype"/>
          <w:lang w:val="en-US"/>
        </w:rPr>
        <w:t>Kennel, C., Pizzera, A., Hohmann, T., Schubotz, R., Murgia, M., Agostini, T., &amp; Raab, M. (2014). The perception of natural and modulated movement sounds. Perception, 43, 796-804.</w:t>
      </w:r>
    </w:p>
    <w:p w14:paraId="36513E01" w14:textId="39862C3C" w:rsidR="00556D04" w:rsidRDefault="00556D04" w:rsidP="009F153D">
      <w:pPr>
        <w:pStyle w:val="ListParagraph"/>
        <w:numPr>
          <w:ilvl w:val="0"/>
          <w:numId w:val="9"/>
        </w:numPr>
        <w:spacing w:after="240"/>
        <w:jc w:val="both"/>
        <w:rPr>
          <w:rFonts w:ascii="Palatino Linotype" w:hAnsi="Palatino Linotype"/>
          <w:lang w:val="en-US"/>
        </w:rPr>
      </w:pPr>
      <w:r w:rsidRPr="00477641">
        <w:rPr>
          <w:rFonts w:ascii="Palatino Linotype" w:hAnsi="Palatino Linotype"/>
          <w:lang w:val="en-US"/>
        </w:rPr>
        <w:t>Murgia, M., Hohmann, T., Galmonte, A., Raab, M., &amp; Agostini, T. (2012). Recognising one’s own motor action through sound: The role of temporal factors. Perception, 41, 976-987.</w:t>
      </w:r>
    </w:p>
    <w:p w14:paraId="26116E83" w14:textId="77777777" w:rsidR="00A00F3A" w:rsidRDefault="00A00F3A" w:rsidP="009954B8">
      <w:pPr>
        <w:pStyle w:val="ListParagraph"/>
        <w:rPr>
          <w:rFonts w:ascii="Palatino Linotype" w:hAnsi="Palatino Linotype"/>
        </w:rPr>
      </w:pPr>
    </w:p>
    <w:p w14:paraId="626D4306" w14:textId="00FB799B" w:rsidR="00477641" w:rsidRDefault="00477641" w:rsidP="00287FE6">
      <w:pPr>
        <w:pStyle w:val="ListParagraph"/>
        <w:numPr>
          <w:ilvl w:val="0"/>
          <w:numId w:val="5"/>
        </w:numPr>
        <w:rPr>
          <w:rFonts w:ascii="Palatino Linotype" w:hAnsi="Palatino Linotype"/>
          <w:lang w:val="en-US"/>
        </w:rPr>
      </w:pPr>
      <w:r>
        <w:rPr>
          <w:rFonts w:ascii="Palatino Linotype" w:hAnsi="Palatino Linotype"/>
          <w:lang w:val="en-US"/>
        </w:rPr>
        <w:t xml:space="preserve">Title: </w:t>
      </w:r>
      <w:r w:rsidR="00541996" w:rsidRPr="00541996">
        <w:rPr>
          <w:rFonts w:ascii="Palatino Linotype" w:hAnsi="Palatino Linotype"/>
          <w:lang w:val="en-US"/>
        </w:rPr>
        <w:t>Rhythm: a gestalt of human movement</w:t>
      </w:r>
    </w:p>
    <w:p w14:paraId="6FC91578" w14:textId="3BFD6953" w:rsidR="00477641" w:rsidRPr="00541996" w:rsidRDefault="00477641" w:rsidP="007F77ED">
      <w:pPr>
        <w:pStyle w:val="ListParagraph"/>
        <w:numPr>
          <w:ilvl w:val="0"/>
          <w:numId w:val="5"/>
        </w:numPr>
        <w:rPr>
          <w:rFonts w:ascii="&amp;quot" w:hAnsi="&amp;quot"/>
          <w:b/>
          <w:lang w:val="en-US"/>
        </w:rPr>
      </w:pPr>
      <w:r w:rsidRPr="00541996">
        <w:rPr>
          <w:rFonts w:ascii="Palatino Linotype" w:hAnsi="Palatino Linotype"/>
          <w:lang w:val="en-US"/>
        </w:rPr>
        <w:t xml:space="preserve"> S</w:t>
      </w:r>
      <w:r w:rsidR="0012738C" w:rsidRPr="00541996">
        <w:rPr>
          <w:rFonts w:ascii="Palatino Linotype" w:hAnsi="Palatino Linotype"/>
          <w:lang w:val="en-US"/>
        </w:rPr>
        <w:t>ummary of the abstract in 3</w:t>
      </w:r>
      <w:r w:rsidR="00662D6B" w:rsidRPr="00541996">
        <w:rPr>
          <w:rFonts w:ascii="Palatino Linotype" w:hAnsi="Palatino Linotype"/>
          <w:lang w:val="en-US"/>
        </w:rPr>
        <w:t xml:space="preserve"> </w:t>
      </w:r>
      <w:r w:rsidR="0012738C" w:rsidRPr="00541996">
        <w:rPr>
          <w:rFonts w:ascii="Palatino Linotype" w:hAnsi="Palatino Linotype"/>
          <w:lang w:val="en-US"/>
        </w:rPr>
        <w:t>sentences</w:t>
      </w:r>
      <w:r w:rsidR="00541996">
        <w:rPr>
          <w:rFonts w:ascii="Palatino Linotype" w:hAnsi="Palatino Linotype"/>
          <w:lang w:val="en-US"/>
        </w:rPr>
        <w:t xml:space="preserve">: </w:t>
      </w:r>
      <w:r w:rsidR="00541996" w:rsidRPr="00541996">
        <w:rPr>
          <w:rFonts w:ascii="&amp;quot" w:hAnsi="&amp;quot"/>
          <w:lang w:val="en-US"/>
        </w:rPr>
        <w:t>1) We observed that the cyclical movements of human body can be accurately represented by an acoustic stimulus having definite rhythmical characteristics and that this acoustic stimulus can be easily recognized by who has produced it. 2) We found that ecological sounds (the real sounds produced by real body movements) are more efficient than artificial sounds in building up an effective motor action mental representation. 3) We discovered that auditory information is an important feedback to exert a more accurate control of timing in terms of improvement and standardization of a specific movement.</w:t>
      </w:r>
    </w:p>
    <w:p w14:paraId="3177A16C" w14:textId="77777777" w:rsidR="00B319A4" w:rsidRDefault="00477641" w:rsidP="00477641">
      <w:pPr>
        <w:pStyle w:val="Body"/>
        <w:spacing w:line="276" w:lineRule="auto"/>
        <w:rPr>
          <w:rFonts w:ascii="Palatino" w:hAnsi="Palatino"/>
          <w:lang w:val="it-IT"/>
        </w:rPr>
      </w:pPr>
      <w:r w:rsidRPr="00477641">
        <w:rPr>
          <w:rFonts w:ascii="Palatino" w:hAnsi="Palatino"/>
          <w:b/>
          <w:lang w:val="it-IT"/>
        </w:rPr>
        <w:t xml:space="preserve">Authors: </w:t>
      </w:r>
      <w:r w:rsidR="00B319A4" w:rsidRPr="00B319A4">
        <w:rPr>
          <w:rFonts w:ascii="Palatino" w:hAnsi="Palatino"/>
          <w:lang w:val="it-IT"/>
        </w:rPr>
        <w:t xml:space="preserve">Tiziano Agostini, Giulio Baldassi, Fabrizio Sors, Serena Mingolo, Mauro Murgia </w:t>
      </w:r>
    </w:p>
    <w:p w14:paraId="1EF8F709" w14:textId="7B1E0759" w:rsidR="00477641" w:rsidRPr="00477641" w:rsidRDefault="00477641" w:rsidP="00477641">
      <w:pPr>
        <w:pStyle w:val="Body"/>
        <w:spacing w:line="276" w:lineRule="auto"/>
        <w:rPr>
          <w:rFonts w:ascii="Palatino" w:hAnsi="Palatino"/>
        </w:rPr>
      </w:pPr>
      <w:r w:rsidRPr="00477641">
        <w:rPr>
          <w:rFonts w:ascii="Palatino" w:hAnsi="Palatino"/>
          <w:b/>
        </w:rPr>
        <w:t>Affiliation:</w:t>
      </w:r>
      <w:r w:rsidRPr="00477641">
        <w:rPr>
          <w:rFonts w:ascii="Palatino" w:hAnsi="Palatino"/>
        </w:rPr>
        <w:t xml:space="preserve"> University of Trieste, Department of Life Sciences, Trieste, Italy</w:t>
      </w:r>
    </w:p>
    <w:p w14:paraId="789B57EC" w14:textId="77777777" w:rsidR="00477641" w:rsidRDefault="00477641" w:rsidP="00477641">
      <w:pPr>
        <w:rPr>
          <w:rFonts w:ascii="&amp;quot" w:hAnsi="&amp;quot"/>
          <w:b/>
          <w:lang w:val="en-US"/>
        </w:rPr>
      </w:pPr>
    </w:p>
    <w:p w14:paraId="3DC95008" w14:textId="77777777" w:rsidR="00541996" w:rsidRDefault="00541996" w:rsidP="00541996">
      <w:pPr>
        <w:rPr>
          <w:rFonts w:ascii="&amp;quot" w:hAnsi="&amp;quot"/>
          <w:b/>
          <w:lang w:val="en-US"/>
        </w:rPr>
      </w:pPr>
      <w:r w:rsidRPr="00541996">
        <w:rPr>
          <w:rFonts w:ascii="&amp;quot" w:hAnsi="&amp;quot"/>
          <w:b/>
          <w:lang w:val="en-US"/>
        </w:rPr>
        <w:t>Rhythm: a gestalt of human movement</w:t>
      </w:r>
    </w:p>
    <w:p w14:paraId="26BE3005" w14:textId="0254CDC8" w:rsidR="0012738C" w:rsidRDefault="00541996" w:rsidP="00541996">
      <w:pPr>
        <w:rPr>
          <w:rFonts w:ascii="&amp;quot" w:hAnsi="&amp;quot"/>
          <w:lang w:val="en-US"/>
        </w:rPr>
      </w:pPr>
      <w:r w:rsidRPr="00541996">
        <w:rPr>
          <w:rFonts w:ascii="&amp;quot" w:hAnsi="&amp;quot"/>
          <w:lang w:val="en-US"/>
        </w:rPr>
        <w:t>In 2006 on Gestalt Theory, we published a paper titled “Rhythm, a gestalt of human movement?”. The question mark was strongly suggested because the number of empirical evidences supporting this claim was still too limited. Thirteen years later, after that many experimental proofs, in different research domains, had fully supported this claim, we are quite confident in removing the question mark from the title. In our studies, we obtained 3 main results. 1) We observed that the cyclical movements of human body can be accurately represented by an acoustic stimulus having definite rhythmical characteristics and that this acoustic stimulus can be easily recognized by who has produced it</w:t>
      </w:r>
      <w:r w:rsidR="00FC09A1">
        <w:rPr>
          <w:rFonts w:ascii="&amp;quot" w:hAnsi="&amp;quot"/>
          <w:lang w:val="en-US"/>
        </w:rPr>
        <w:t xml:space="preserve"> (Murgia et al. 2012)</w:t>
      </w:r>
      <w:r w:rsidRPr="00541996">
        <w:rPr>
          <w:rFonts w:ascii="&amp;quot" w:hAnsi="&amp;quot"/>
          <w:lang w:val="en-US"/>
        </w:rPr>
        <w:t>. 2) We found that ecological sounds (the real sounds produced by real body movements) are more efficient than artificial sounds in building up an effective motor action mental representation</w:t>
      </w:r>
      <w:r w:rsidR="00FC09A1">
        <w:rPr>
          <w:rFonts w:ascii="&amp;quot" w:hAnsi="&amp;quot"/>
          <w:lang w:val="en-US"/>
        </w:rPr>
        <w:t xml:space="preserve"> (Murgia et al., 2016)</w:t>
      </w:r>
      <w:r w:rsidRPr="00541996">
        <w:rPr>
          <w:rFonts w:ascii="&amp;quot" w:hAnsi="&amp;quot"/>
          <w:lang w:val="en-US"/>
        </w:rPr>
        <w:t>. 3) We discovered that auditory information is an important feedback to exert a more accurate control of timing in terms of improvement and standardization of a specific movement</w:t>
      </w:r>
      <w:r w:rsidR="00FC09A1">
        <w:rPr>
          <w:rFonts w:ascii="&amp;quot" w:hAnsi="&amp;quot"/>
          <w:lang w:val="en-US"/>
        </w:rPr>
        <w:t xml:space="preserve"> (Sors et al., 2015)</w:t>
      </w:r>
      <w:r w:rsidRPr="00541996">
        <w:rPr>
          <w:rFonts w:ascii="&amp;quot" w:hAnsi="&amp;quot"/>
          <w:lang w:val="en-US"/>
        </w:rPr>
        <w:t>. This evidence offers important indications to develop applied strategies to standardize and to improve motor execution that can indirectly affect cognitive functions.</w:t>
      </w:r>
    </w:p>
    <w:p w14:paraId="0A671F84" w14:textId="6075F388" w:rsidR="00FC09A1" w:rsidRDefault="00FC09A1" w:rsidP="00541996">
      <w:pPr>
        <w:rPr>
          <w:rFonts w:ascii="&amp;quot" w:hAnsi="&amp;quot"/>
          <w:lang w:val="en-US"/>
        </w:rPr>
      </w:pPr>
    </w:p>
    <w:p w14:paraId="280C92F5" w14:textId="35DF7AF0" w:rsidR="00B02178" w:rsidRPr="00B02178" w:rsidRDefault="00B02178" w:rsidP="00541996">
      <w:pPr>
        <w:rPr>
          <w:rFonts w:ascii="&amp;quot" w:hAnsi="&amp;quot"/>
          <w:b/>
          <w:lang w:val="en-US"/>
        </w:rPr>
      </w:pPr>
      <w:r w:rsidRPr="00B02178">
        <w:rPr>
          <w:rFonts w:ascii="&amp;quot" w:hAnsi="&amp;quot"/>
          <w:b/>
          <w:lang w:val="en-US"/>
        </w:rPr>
        <w:t>References</w:t>
      </w:r>
    </w:p>
    <w:p w14:paraId="40A6350F" w14:textId="77777777" w:rsidR="00B02178" w:rsidRDefault="00B02178" w:rsidP="00B02178">
      <w:pPr>
        <w:spacing w:line="480" w:lineRule="auto"/>
        <w:ind w:left="480" w:hanging="480"/>
        <w:rPr>
          <w:rFonts w:ascii="Times New Roman" w:eastAsia="Times New Roman" w:hAnsi="Times New Roman"/>
          <w:sz w:val="24"/>
          <w:szCs w:val="24"/>
          <w:lang w:eastAsia="it-IT"/>
        </w:rPr>
      </w:pPr>
      <w:r>
        <w:t xml:space="preserve">Murgia, M., Santoro, I., Tamburini, G., Prpic, V., Sors, F., Galmonte, A., &amp; Agostini, T. (2016). Ecological sounds affect breath duration more than artificial sounds. </w:t>
      </w:r>
      <w:r>
        <w:rPr>
          <w:i/>
          <w:iCs/>
        </w:rPr>
        <w:t>Psychological Research</w:t>
      </w:r>
      <w:r>
        <w:t xml:space="preserve">, </w:t>
      </w:r>
      <w:r>
        <w:rPr>
          <w:i/>
          <w:iCs/>
        </w:rPr>
        <w:t>80</w:t>
      </w:r>
      <w:r>
        <w:t xml:space="preserve">(1), 76–81. </w:t>
      </w:r>
      <w:hyperlink r:id="rId10" w:history="1">
        <w:r>
          <w:rPr>
            <w:rStyle w:val="Hyperlink"/>
          </w:rPr>
          <w:t>https://doi.org/10.1007/s00426-015-0647-z</w:t>
        </w:r>
      </w:hyperlink>
    </w:p>
    <w:p w14:paraId="3061C262" w14:textId="77777777" w:rsidR="00B02178" w:rsidRDefault="00B02178" w:rsidP="00B02178">
      <w:pPr>
        <w:spacing w:line="480" w:lineRule="auto"/>
        <w:ind w:left="480" w:hanging="480"/>
        <w:rPr>
          <w:rFonts w:ascii="Times New Roman" w:eastAsia="Times New Roman" w:hAnsi="Times New Roman"/>
          <w:sz w:val="24"/>
          <w:szCs w:val="24"/>
          <w:lang w:eastAsia="it-IT"/>
        </w:rPr>
      </w:pPr>
      <w:r>
        <w:t xml:space="preserve">Murgia, M., Hohmann, T., Galmonte, A., Raab, M., &amp; Agostini, T. (2012). Recognising one’s own motor actions through sound: the role of temporal factors. </w:t>
      </w:r>
      <w:r>
        <w:rPr>
          <w:i/>
          <w:iCs/>
        </w:rPr>
        <w:t>Perception</w:t>
      </w:r>
      <w:r>
        <w:t xml:space="preserve">, </w:t>
      </w:r>
      <w:r>
        <w:rPr>
          <w:i/>
          <w:iCs/>
        </w:rPr>
        <w:t>41</w:t>
      </w:r>
      <w:r>
        <w:t xml:space="preserve">(8), 976–987. </w:t>
      </w:r>
      <w:hyperlink r:id="rId11" w:history="1">
        <w:r>
          <w:rPr>
            <w:rStyle w:val="Hyperlink"/>
          </w:rPr>
          <w:t>https://doi.org/10.1068/p7227</w:t>
        </w:r>
      </w:hyperlink>
    </w:p>
    <w:p w14:paraId="51CA4D10" w14:textId="77777777" w:rsidR="00B02178" w:rsidRDefault="00B02178" w:rsidP="00B02178">
      <w:pPr>
        <w:spacing w:line="480" w:lineRule="auto"/>
        <w:ind w:left="480" w:hanging="480"/>
        <w:rPr>
          <w:rFonts w:ascii="Times New Roman" w:eastAsia="Times New Roman" w:hAnsi="Times New Roman"/>
          <w:sz w:val="24"/>
          <w:szCs w:val="24"/>
          <w:lang w:eastAsia="it-IT"/>
        </w:rPr>
      </w:pPr>
      <w:r>
        <w:t xml:space="preserve">Sors, F., Murgia, M., Santoro, I., &amp; Agostini, T. (2015). Audio-based interventions in sport. </w:t>
      </w:r>
      <w:r>
        <w:rPr>
          <w:i/>
          <w:iCs/>
        </w:rPr>
        <w:t>The Open Psychology Journal</w:t>
      </w:r>
      <w:r>
        <w:t xml:space="preserve">, </w:t>
      </w:r>
      <w:r>
        <w:rPr>
          <w:i/>
          <w:iCs/>
        </w:rPr>
        <w:t>8</w:t>
      </w:r>
      <w:r>
        <w:t xml:space="preserve">(1), 212–219. </w:t>
      </w:r>
      <w:hyperlink r:id="rId12" w:history="1">
        <w:r>
          <w:rPr>
            <w:rStyle w:val="Hyperlink"/>
          </w:rPr>
          <w:t>https://doi.org/10.2174/1874350101508010212</w:t>
        </w:r>
      </w:hyperlink>
    </w:p>
    <w:p w14:paraId="36F7DFC4" w14:textId="77777777" w:rsidR="00FC09A1" w:rsidRPr="00287FE6" w:rsidRDefault="00FC09A1" w:rsidP="00541996">
      <w:pPr>
        <w:rPr>
          <w:rFonts w:ascii="Palatino Linotype" w:hAnsi="Palatino Linotype"/>
          <w:lang w:val="en-US"/>
        </w:rPr>
      </w:pPr>
    </w:p>
    <w:sectPr w:rsidR="00FC09A1" w:rsidRPr="00287FE6" w:rsidSect="005E4850">
      <w:headerReference w:type="default" r:id="rId13"/>
      <w:footerReference w:type="default" r:id="rId14"/>
      <w:pgSz w:w="11900" w:h="16840"/>
      <w:pgMar w:top="474" w:right="560" w:bottom="1135" w:left="85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78BD7" w14:textId="77777777" w:rsidR="00880EC5" w:rsidRDefault="00880EC5" w:rsidP="005E4850">
      <w:pPr>
        <w:spacing w:after="0" w:line="240" w:lineRule="auto"/>
      </w:pPr>
      <w:r>
        <w:separator/>
      </w:r>
    </w:p>
  </w:endnote>
  <w:endnote w:type="continuationSeparator" w:id="0">
    <w:p w14:paraId="5B490209" w14:textId="77777777" w:rsidR="00880EC5" w:rsidRDefault="00880EC5" w:rsidP="005E4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504020202020204"/>
    <w:charset w:val="00"/>
    <w:family w:val="swiss"/>
    <w:pitch w:val="variable"/>
    <w:sig w:usb0="00000007" w:usb1="00000000" w:usb2="00000000" w:usb3="00000000" w:csb0="00000093" w:csb1="00000000"/>
  </w:font>
  <w:font w:name="&amp;quot">
    <w:altName w:val="Cambria"/>
    <w:panose1 w:val="00000000000000000000"/>
    <w:charset w:val="00"/>
    <w:family w:val="roman"/>
    <w:notTrueType/>
    <w:pitch w:val="default"/>
  </w:font>
  <w:font w:name="Palatino">
    <w:altName w:val="Palatino Linotype"/>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57692" w14:textId="3C47B3B7" w:rsidR="005E4850" w:rsidRDefault="008C46E2" w:rsidP="008C46E2">
    <w:pPr>
      <w:pStyle w:val="Footer"/>
    </w:pPr>
    <w:r>
      <w:rPr>
        <w:noProof/>
        <w:lang w:eastAsia="de-DE"/>
      </w:rPr>
      <w:tab/>
    </w:r>
    <w:r>
      <w:rPr>
        <w:noProof/>
        <w:lang w:eastAsia="de-D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DD061" w14:textId="77777777" w:rsidR="00880EC5" w:rsidRDefault="00880EC5" w:rsidP="005E4850">
      <w:pPr>
        <w:spacing w:after="0" w:line="240" w:lineRule="auto"/>
      </w:pPr>
      <w:r>
        <w:separator/>
      </w:r>
    </w:p>
  </w:footnote>
  <w:footnote w:type="continuationSeparator" w:id="0">
    <w:p w14:paraId="56154BB9" w14:textId="77777777" w:rsidR="00880EC5" w:rsidRDefault="00880EC5" w:rsidP="005E4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1B088" w14:textId="6B473440" w:rsidR="000219C0" w:rsidRDefault="00BB370E">
    <w:pPr>
      <w:pStyle w:val="Header"/>
      <w:rPr>
        <w:noProof/>
        <w:lang w:eastAsia="de-DE"/>
      </w:rPr>
    </w:pPr>
    <w:r w:rsidRPr="00BB370E">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rFonts w:ascii="Arial" w:hAnsi="Arial" w:cs="Arial"/>
        <w:noProof/>
        <w:color w:val="001BA0"/>
        <w:sz w:val="20"/>
        <w:szCs w:val="20"/>
        <w:lang w:eastAsia="de-DE"/>
      </w:rPr>
      <w:t xml:space="preserve">        </w:t>
    </w:r>
    <w:r>
      <w:rPr>
        <w:noProof/>
        <w:color w:val="0000FF"/>
        <w:lang w:eastAsia="de-DE"/>
      </w:rPr>
      <w:t xml:space="preserve">        </w:t>
    </w:r>
    <w:r w:rsidR="008C46E2">
      <w:rPr>
        <w:rFonts w:ascii="Arial" w:hAnsi="Arial" w:cs="Arial"/>
        <w:noProof/>
        <w:color w:val="001BA0"/>
        <w:sz w:val="20"/>
        <w:szCs w:val="20"/>
        <w:lang w:eastAsia="de-DE"/>
      </w:rPr>
      <w:t xml:space="preserve">     </w:t>
    </w:r>
    <w:r>
      <w:rPr>
        <w:rFonts w:ascii="Arial" w:hAnsi="Arial" w:cs="Arial"/>
        <w:noProof/>
        <w:color w:val="001BA0"/>
        <w:sz w:val="20"/>
        <w:szCs w:val="20"/>
        <w:lang w:eastAsia="de-DE"/>
      </w:rPr>
      <w:t xml:space="preserve">  </w:t>
    </w:r>
    <w:r w:rsidR="008C46E2">
      <w:rPr>
        <w:rFonts w:ascii="Arial" w:hAnsi="Arial" w:cs="Arial"/>
        <w:noProof/>
        <w:color w:val="001BA0"/>
        <w:sz w:val="20"/>
        <w:szCs w:val="20"/>
        <w:lang w:eastAsia="de-DE"/>
      </w:rPr>
      <w:t xml:space="preserve">   </w:t>
    </w:r>
  </w:p>
  <w:p w14:paraId="1CE85A4E" w14:textId="494CC322" w:rsidR="002856B4" w:rsidRDefault="008C46E2" w:rsidP="00BB370E">
    <w:pPr>
      <w:pStyle w:val="Header"/>
      <w:tabs>
        <w:tab w:val="left" w:pos="3108"/>
      </w:tabs>
    </w:pPr>
    <w:r>
      <w:t xml:space="preserve">  </w:t>
    </w:r>
    <w:r w:rsidR="00D33DB3">
      <w:tab/>
      <w:t xml:space="preserve">     </w:t>
    </w:r>
    <w:r w:rsidR="00D33DB3">
      <w:tab/>
    </w:r>
    <w:r w:rsidR="00BB37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13E1"/>
    <w:multiLevelType w:val="multilevel"/>
    <w:tmpl w:val="5F26B57E"/>
    <w:lvl w:ilvl="0">
      <w:start w:val="1"/>
      <w:numFmt w:val="decimal"/>
      <w:pStyle w:val="bibliolist"/>
      <w:lvlText w:val="%1."/>
      <w:lvlJc w:val="left"/>
      <w:pPr>
        <w:ind w:left="786" w:hanging="360"/>
      </w:pPr>
      <w:rPr>
        <w:rFonts w:hint="default"/>
        <w:i w:val="0"/>
      </w:rPr>
    </w:lvl>
    <w:lvl w:ilvl="1">
      <w:start w:val="3"/>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15:restartNumberingAfterBreak="0">
    <w:nsid w:val="13893401"/>
    <w:multiLevelType w:val="hybridMultilevel"/>
    <w:tmpl w:val="B860B938"/>
    <w:lvl w:ilvl="0" w:tplc="35E01DF4">
      <w:start w:val="1"/>
      <w:numFmt w:val="decimal"/>
      <w:lvlText w:val="%1."/>
      <w:lvlJc w:val="left"/>
      <w:pPr>
        <w:ind w:left="1146" w:hanging="360"/>
      </w:pPr>
      <w:rPr>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1779372A"/>
    <w:multiLevelType w:val="hybridMultilevel"/>
    <w:tmpl w:val="755A82D6"/>
    <w:lvl w:ilvl="0" w:tplc="BC1E60A0">
      <w:start w:val="1"/>
      <w:numFmt w:val="bullet"/>
      <w:lvlText w:val="-"/>
      <w:lvlJc w:val="left"/>
      <w:pPr>
        <w:ind w:left="360" w:hanging="360"/>
      </w:pPr>
      <w:rPr>
        <w:rFonts w:ascii="Palatino Linotype" w:eastAsia="Calibri" w:hAnsi="Palatino Linotype"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9FA4D5F"/>
    <w:multiLevelType w:val="hybridMultilevel"/>
    <w:tmpl w:val="1690F376"/>
    <w:lvl w:ilvl="0" w:tplc="0410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E561DB"/>
    <w:multiLevelType w:val="hybridMultilevel"/>
    <w:tmpl w:val="EDF2EAE0"/>
    <w:lvl w:ilvl="0" w:tplc="CC7C48F2">
      <w:numFmt w:val="bullet"/>
      <w:lvlText w:val="•"/>
      <w:lvlJc w:val="left"/>
      <w:pPr>
        <w:ind w:left="1211" w:hanging="360"/>
      </w:pPr>
      <w:rPr>
        <w:rFonts w:ascii="Palatino Linotype" w:eastAsia="Calibri" w:hAnsi="Palatino Linotype" w:cs="Times New Roman"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5" w15:restartNumberingAfterBreak="0">
    <w:nsid w:val="24311577"/>
    <w:multiLevelType w:val="hybridMultilevel"/>
    <w:tmpl w:val="49ACB42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BD6514"/>
    <w:multiLevelType w:val="hybridMultilevel"/>
    <w:tmpl w:val="F5CEA3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7E76D1"/>
    <w:multiLevelType w:val="hybridMultilevel"/>
    <w:tmpl w:val="F4E22734"/>
    <w:lvl w:ilvl="0" w:tplc="04070005">
      <w:start w:val="1"/>
      <w:numFmt w:val="bullet"/>
      <w:lvlText w:val=""/>
      <w:lvlJc w:val="left"/>
      <w:pPr>
        <w:ind w:left="1712" w:hanging="360"/>
      </w:pPr>
      <w:rPr>
        <w:rFonts w:ascii="Wingdings" w:hAnsi="Wingdings" w:hint="default"/>
      </w:rPr>
    </w:lvl>
    <w:lvl w:ilvl="1" w:tplc="04070003" w:tentative="1">
      <w:start w:val="1"/>
      <w:numFmt w:val="bullet"/>
      <w:lvlText w:val="o"/>
      <w:lvlJc w:val="left"/>
      <w:pPr>
        <w:ind w:left="2432" w:hanging="360"/>
      </w:pPr>
      <w:rPr>
        <w:rFonts w:ascii="Courier New" w:hAnsi="Courier New" w:cs="Courier New" w:hint="default"/>
      </w:rPr>
    </w:lvl>
    <w:lvl w:ilvl="2" w:tplc="04070005" w:tentative="1">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abstractNum w:abstractNumId="8" w15:restartNumberingAfterBreak="0">
    <w:nsid w:val="6E824895"/>
    <w:multiLevelType w:val="hybridMultilevel"/>
    <w:tmpl w:val="660EB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2C0082B"/>
    <w:multiLevelType w:val="hybridMultilevel"/>
    <w:tmpl w:val="FEACABDA"/>
    <w:lvl w:ilvl="0" w:tplc="0410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2"/>
  </w:num>
  <w:num w:numId="5">
    <w:abstractNumId w:val="5"/>
  </w:num>
  <w:num w:numId="6">
    <w:abstractNumId w:val="0"/>
  </w:num>
  <w:num w:numId="7">
    <w:abstractNumId w:val="1"/>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revisionView w:inkAnnotations="0"/>
  <w:defaultTabStop w:val="708"/>
  <w:hyphenationZone w:val="425"/>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EF"/>
    <w:rsid w:val="000219C0"/>
    <w:rsid w:val="00025E54"/>
    <w:rsid w:val="000312AA"/>
    <w:rsid w:val="0004392D"/>
    <w:rsid w:val="00052004"/>
    <w:rsid w:val="00053132"/>
    <w:rsid w:val="00061FDA"/>
    <w:rsid w:val="00067A4E"/>
    <w:rsid w:val="00076D2E"/>
    <w:rsid w:val="000909A2"/>
    <w:rsid w:val="000929A6"/>
    <w:rsid w:val="000A6FB6"/>
    <w:rsid w:val="000B4DDA"/>
    <w:rsid w:val="000C4758"/>
    <w:rsid w:val="000D7F1C"/>
    <w:rsid w:val="0012738C"/>
    <w:rsid w:val="001415AC"/>
    <w:rsid w:val="00143577"/>
    <w:rsid w:val="001765B0"/>
    <w:rsid w:val="0018356C"/>
    <w:rsid w:val="00185AE3"/>
    <w:rsid w:val="001B1E37"/>
    <w:rsid w:val="001C5A0D"/>
    <w:rsid w:val="001C6855"/>
    <w:rsid w:val="001D1C07"/>
    <w:rsid w:val="001E3585"/>
    <w:rsid w:val="001F5CD5"/>
    <w:rsid w:val="002651D5"/>
    <w:rsid w:val="00274C97"/>
    <w:rsid w:val="002768B2"/>
    <w:rsid w:val="00277956"/>
    <w:rsid w:val="002856B4"/>
    <w:rsid w:val="00287FE6"/>
    <w:rsid w:val="00291A86"/>
    <w:rsid w:val="002B45F5"/>
    <w:rsid w:val="002D20D1"/>
    <w:rsid w:val="002E3EDF"/>
    <w:rsid w:val="00303081"/>
    <w:rsid w:val="0031636F"/>
    <w:rsid w:val="00344460"/>
    <w:rsid w:val="00353CFC"/>
    <w:rsid w:val="0035515E"/>
    <w:rsid w:val="00365F37"/>
    <w:rsid w:val="00372BC8"/>
    <w:rsid w:val="00382AA5"/>
    <w:rsid w:val="003C5FD6"/>
    <w:rsid w:val="003D4E5D"/>
    <w:rsid w:val="00412C15"/>
    <w:rsid w:val="00415A41"/>
    <w:rsid w:val="00415E12"/>
    <w:rsid w:val="0042240F"/>
    <w:rsid w:val="00431075"/>
    <w:rsid w:val="004364AD"/>
    <w:rsid w:val="0044770A"/>
    <w:rsid w:val="004536D8"/>
    <w:rsid w:val="004607D6"/>
    <w:rsid w:val="00461BE0"/>
    <w:rsid w:val="00477641"/>
    <w:rsid w:val="004D39FC"/>
    <w:rsid w:val="004E518F"/>
    <w:rsid w:val="004F58CC"/>
    <w:rsid w:val="00535A19"/>
    <w:rsid w:val="00541996"/>
    <w:rsid w:val="00545AB2"/>
    <w:rsid w:val="0054608B"/>
    <w:rsid w:val="00556D04"/>
    <w:rsid w:val="005A58D4"/>
    <w:rsid w:val="005B7C77"/>
    <w:rsid w:val="005D6060"/>
    <w:rsid w:val="005D60F0"/>
    <w:rsid w:val="005E045B"/>
    <w:rsid w:val="005E4850"/>
    <w:rsid w:val="00607B16"/>
    <w:rsid w:val="00622797"/>
    <w:rsid w:val="0064226A"/>
    <w:rsid w:val="00662B81"/>
    <w:rsid w:val="00662D6B"/>
    <w:rsid w:val="00675FA0"/>
    <w:rsid w:val="00680445"/>
    <w:rsid w:val="006A7DAA"/>
    <w:rsid w:val="006B140B"/>
    <w:rsid w:val="006F62DB"/>
    <w:rsid w:val="00714EE2"/>
    <w:rsid w:val="00720D8B"/>
    <w:rsid w:val="00795A35"/>
    <w:rsid w:val="007A04A4"/>
    <w:rsid w:val="00855C6E"/>
    <w:rsid w:val="00863128"/>
    <w:rsid w:val="00880EC5"/>
    <w:rsid w:val="008C46E2"/>
    <w:rsid w:val="008F531F"/>
    <w:rsid w:val="00941278"/>
    <w:rsid w:val="009954B8"/>
    <w:rsid w:val="009B5FC7"/>
    <w:rsid w:val="009F153D"/>
    <w:rsid w:val="00A00F3A"/>
    <w:rsid w:val="00A53782"/>
    <w:rsid w:val="00A70292"/>
    <w:rsid w:val="00A908F4"/>
    <w:rsid w:val="00AB28A9"/>
    <w:rsid w:val="00AC51EF"/>
    <w:rsid w:val="00AC766E"/>
    <w:rsid w:val="00AD7C1F"/>
    <w:rsid w:val="00AE0563"/>
    <w:rsid w:val="00AE5B94"/>
    <w:rsid w:val="00B015E8"/>
    <w:rsid w:val="00B02178"/>
    <w:rsid w:val="00B108D2"/>
    <w:rsid w:val="00B13F5F"/>
    <w:rsid w:val="00B24805"/>
    <w:rsid w:val="00B27828"/>
    <w:rsid w:val="00B319A4"/>
    <w:rsid w:val="00B36308"/>
    <w:rsid w:val="00B64D68"/>
    <w:rsid w:val="00BB370E"/>
    <w:rsid w:val="00BC69CF"/>
    <w:rsid w:val="00C31AD7"/>
    <w:rsid w:val="00C77A26"/>
    <w:rsid w:val="00CA66BA"/>
    <w:rsid w:val="00CF6B0F"/>
    <w:rsid w:val="00D11C38"/>
    <w:rsid w:val="00D33DB3"/>
    <w:rsid w:val="00D6166C"/>
    <w:rsid w:val="00D74683"/>
    <w:rsid w:val="00DA2684"/>
    <w:rsid w:val="00DA4122"/>
    <w:rsid w:val="00DC26EE"/>
    <w:rsid w:val="00DC43B4"/>
    <w:rsid w:val="00E47FEF"/>
    <w:rsid w:val="00E5411E"/>
    <w:rsid w:val="00E81C4C"/>
    <w:rsid w:val="00EF3F05"/>
    <w:rsid w:val="00F21CEF"/>
    <w:rsid w:val="00F602A1"/>
    <w:rsid w:val="00F67C5D"/>
    <w:rsid w:val="00F70B93"/>
    <w:rsid w:val="00F87910"/>
    <w:rsid w:val="00FC09A1"/>
    <w:rsid w:val="00FE6994"/>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EC8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CEF"/>
    <w:pPr>
      <w:spacing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kademieFlietext">
    <w:name w:val="Akademie Fließtext"/>
    <w:basedOn w:val="Normal"/>
    <w:autoRedefine/>
    <w:qFormat/>
    <w:rsid w:val="004E518F"/>
    <w:pPr>
      <w:spacing w:after="0" w:line="260" w:lineRule="exact"/>
      <w:jc w:val="both"/>
    </w:pPr>
    <w:rPr>
      <w:rFonts w:ascii="Times New Roman" w:hAnsi="Times New Roman"/>
      <w:b/>
      <w:sz w:val="21"/>
      <w:szCs w:val="21"/>
      <w:lang w:eastAsia="de-DE"/>
    </w:rPr>
  </w:style>
  <w:style w:type="character" w:styleId="Hyperlink">
    <w:name w:val="Hyperlink"/>
    <w:basedOn w:val="DefaultParagraphFont"/>
    <w:unhideWhenUsed/>
    <w:rsid w:val="00F21CEF"/>
    <w:rPr>
      <w:color w:val="0000FF"/>
      <w:u w:val="single"/>
    </w:rPr>
  </w:style>
  <w:style w:type="paragraph" w:styleId="ListParagraph">
    <w:name w:val="List Paragraph"/>
    <w:basedOn w:val="Normal"/>
    <w:uiPriority w:val="34"/>
    <w:qFormat/>
    <w:rsid w:val="00F21CEF"/>
    <w:pPr>
      <w:ind w:left="720"/>
      <w:contextualSpacing/>
    </w:pPr>
  </w:style>
  <w:style w:type="paragraph" w:styleId="BalloonText">
    <w:name w:val="Balloon Text"/>
    <w:basedOn w:val="Normal"/>
    <w:link w:val="BalloonTextChar"/>
    <w:uiPriority w:val="99"/>
    <w:semiHidden/>
    <w:unhideWhenUsed/>
    <w:rsid w:val="00F21CE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CEF"/>
    <w:rPr>
      <w:rFonts w:ascii="Lucida Grande" w:eastAsia="Calibri" w:hAnsi="Lucida Grande" w:cs="Lucida Grande"/>
      <w:sz w:val="18"/>
      <w:szCs w:val="18"/>
      <w:lang w:eastAsia="en-US"/>
    </w:rPr>
  </w:style>
  <w:style w:type="table" w:styleId="TableGrid">
    <w:name w:val="Table Grid"/>
    <w:basedOn w:val="TableNormal"/>
    <w:uiPriority w:val="39"/>
    <w:rsid w:val="00AE05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277956"/>
    <w:pPr>
      <w:spacing w:after="0" w:line="240" w:lineRule="auto"/>
    </w:pPr>
    <w:rPr>
      <w:rFonts w:ascii="Palatino Linotype" w:eastAsiaTheme="minorEastAsia" w:hAnsi="Palatino Linotype"/>
      <w:sz w:val="15"/>
      <w:szCs w:val="15"/>
      <w:lang w:eastAsia="de-DE"/>
    </w:rPr>
  </w:style>
  <w:style w:type="character" w:customStyle="1" w:styleId="apple-converted-space">
    <w:name w:val="apple-converted-space"/>
    <w:basedOn w:val="DefaultParagraphFont"/>
    <w:rsid w:val="00277956"/>
  </w:style>
  <w:style w:type="paragraph" w:customStyle="1" w:styleId="p2">
    <w:name w:val="p2"/>
    <w:basedOn w:val="Normal"/>
    <w:rsid w:val="00277956"/>
    <w:pPr>
      <w:spacing w:after="0" w:line="240" w:lineRule="auto"/>
    </w:pPr>
    <w:rPr>
      <w:rFonts w:ascii="Palatino Linotype" w:eastAsiaTheme="minorEastAsia" w:hAnsi="Palatino Linotype"/>
      <w:color w:val="0433FF"/>
      <w:sz w:val="15"/>
      <w:szCs w:val="15"/>
      <w:lang w:eastAsia="de-DE"/>
    </w:rPr>
  </w:style>
  <w:style w:type="character" w:styleId="FollowedHyperlink">
    <w:name w:val="FollowedHyperlink"/>
    <w:basedOn w:val="DefaultParagraphFont"/>
    <w:uiPriority w:val="99"/>
    <w:semiHidden/>
    <w:unhideWhenUsed/>
    <w:rsid w:val="00412C15"/>
    <w:rPr>
      <w:color w:val="800080" w:themeColor="followedHyperlink"/>
      <w:u w:val="single"/>
    </w:rPr>
  </w:style>
  <w:style w:type="paragraph" w:styleId="NormalWeb">
    <w:name w:val="Normal (Web)"/>
    <w:basedOn w:val="Normal"/>
    <w:uiPriority w:val="99"/>
    <w:unhideWhenUsed/>
    <w:rsid w:val="00061FDA"/>
    <w:pPr>
      <w:spacing w:before="100" w:beforeAutospacing="1" w:after="100" w:afterAutospacing="1" w:line="240" w:lineRule="auto"/>
    </w:pPr>
    <w:rPr>
      <w:rFonts w:ascii="Times New Roman" w:eastAsiaTheme="minorHAnsi" w:hAnsi="Times New Roman"/>
      <w:sz w:val="24"/>
      <w:szCs w:val="24"/>
      <w:lang w:eastAsia="de-DE"/>
    </w:rPr>
  </w:style>
  <w:style w:type="paragraph" w:styleId="Header">
    <w:name w:val="header"/>
    <w:basedOn w:val="Normal"/>
    <w:link w:val="HeaderChar"/>
    <w:uiPriority w:val="99"/>
    <w:unhideWhenUsed/>
    <w:rsid w:val="005E48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4850"/>
    <w:rPr>
      <w:rFonts w:ascii="Calibri" w:eastAsia="Calibri" w:hAnsi="Calibri" w:cs="Times New Roman"/>
      <w:sz w:val="22"/>
      <w:szCs w:val="22"/>
      <w:lang w:eastAsia="en-US"/>
    </w:rPr>
  </w:style>
  <w:style w:type="paragraph" w:styleId="Footer">
    <w:name w:val="footer"/>
    <w:basedOn w:val="Normal"/>
    <w:link w:val="FooterChar"/>
    <w:uiPriority w:val="99"/>
    <w:unhideWhenUsed/>
    <w:rsid w:val="005E48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4850"/>
    <w:rPr>
      <w:rFonts w:ascii="Calibri" w:eastAsia="Calibri" w:hAnsi="Calibri" w:cs="Times New Roman"/>
      <w:sz w:val="22"/>
      <w:szCs w:val="22"/>
      <w:lang w:eastAsia="en-US"/>
    </w:rPr>
  </w:style>
  <w:style w:type="character" w:customStyle="1" w:styleId="xbe">
    <w:name w:val="_xbe"/>
    <w:basedOn w:val="DefaultParagraphFont"/>
    <w:rsid w:val="00AC766E"/>
  </w:style>
  <w:style w:type="character" w:styleId="UnresolvedMention">
    <w:name w:val="Unresolved Mention"/>
    <w:basedOn w:val="DefaultParagraphFont"/>
    <w:uiPriority w:val="99"/>
    <w:semiHidden/>
    <w:unhideWhenUsed/>
    <w:rsid w:val="005D6060"/>
    <w:rPr>
      <w:color w:val="808080"/>
      <w:shd w:val="clear" w:color="auto" w:fill="E6E6E6"/>
    </w:rPr>
  </w:style>
  <w:style w:type="paragraph" w:customStyle="1" w:styleId="bibliolist">
    <w:name w:val="bibliolist"/>
    <w:basedOn w:val="Normal"/>
    <w:link w:val="bibliolistChar"/>
    <w:qFormat/>
    <w:rsid w:val="009954B8"/>
    <w:pPr>
      <w:numPr>
        <w:numId w:val="6"/>
      </w:numPr>
      <w:spacing w:before="120" w:after="120" w:line="240" w:lineRule="auto"/>
    </w:pPr>
    <w:rPr>
      <w:rFonts w:ascii="Times New Roman" w:eastAsia="Times New Roman" w:hAnsi="Times New Roman"/>
      <w:lang w:val="en-US" w:eastAsia="pl-PL"/>
    </w:rPr>
  </w:style>
  <w:style w:type="paragraph" w:customStyle="1" w:styleId="Bibliolist1">
    <w:name w:val="Bibliolist 1"/>
    <w:basedOn w:val="bibliolist"/>
    <w:link w:val="Bibliolist1Char"/>
    <w:qFormat/>
    <w:rsid w:val="009954B8"/>
    <w:rPr>
      <w:lang w:val="de-AT"/>
    </w:rPr>
  </w:style>
  <w:style w:type="character" w:customStyle="1" w:styleId="Bibliolist1Char">
    <w:name w:val="Bibliolist 1 Char"/>
    <w:link w:val="Bibliolist1"/>
    <w:rsid w:val="009954B8"/>
    <w:rPr>
      <w:rFonts w:ascii="Times New Roman" w:eastAsia="Times New Roman" w:hAnsi="Times New Roman" w:cs="Times New Roman"/>
      <w:sz w:val="22"/>
      <w:szCs w:val="22"/>
      <w:lang w:val="de-AT" w:eastAsia="pl-PL"/>
    </w:rPr>
  </w:style>
  <w:style w:type="character" w:customStyle="1" w:styleId="bibliolistChar">
    <w:name w:val="bibliolist Char"/>
    <w:link w:val="bibliolist"/>
    <w:rsid w:val="009954B8"/>
    <w:rPr>
      <w:rFonts w:ascii="Times New Roman" w:eastAsia="Times New Roman" w:hAnsi="Times New Roman" w:cs="Times New Roman"/>
      <w:sz w:val="22"/>
      <w:szCs w:val="22"/>
      <w:lang w:val="en-US" w:eastAsia="pl-PL"/>
    </w:rPr>
  </w:style>
  <w:style w:type="paragraph" w:customStyle="1" w:styleId="Body">
    <w:name w:val="Body"/>
    <w:rsid w:val="00477641"/>
    <w:pPr>
      <w:pBdr>
        <w:top w:val="nil"/>
        <w:left w:val="nil"/>
        <w:bottom w:val="nil"/>
        <w:right w:val="nil"/>
        <w:between w:val="nil"/>
        <w:bar w:val="nil"/>
      </w:pBdr>
      <w:spacing w:after="0"/>
    </w:pPr>
    <w:rPr>
      <w:rFonts w:ascii="Helvetica" w:eastAsia="Helvetica" w:hAnsi="Helvetica" w:cs="Helvetica"/>
      <w:color w:val="000000"/>
      <w:sz w:val="22"/>
      <w:szCs w:val="22"/>
      <w:u w:color="000000"/>
      <w:bdr w:val="nil"/>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026154">
      <w:bodyDiv w:val="1"/>
      <w:marLeft w:val="0"/>
      <w:marRight w:val="0"/>
      <w:marTop w:val="0"/>
      <w:marBottom w:val="0"/>
      <w:divBdr>
        <w:top w:val="none" w:sz="0" w:space="0" w:color="auto"/>
        <w:left w:val="none" w:sz="0" w:space="0" w:color="auto"/>
        <w:bottom w:val="none" w:sz="0" w:space="0" w:color="auto"/>
        <w:right w:val="none" w:sz="0" w:space="0" w:color="auto"/>
      </w:divBdr>
    </w:div>
    <w:div w:id="497889094">
      <w:bodyDiv w:val="1"/>
      <w:marLeft w:val="0"/>
      <w:marRight w:val="0"/>
      <w:marTop w:val="0"/>
      <w:marBottom w:val="0"/>
      <w:divBdr>
        <w:top w:val="none" w:sz="0" w:space="0" w:color="auto"/>
        <w:left w:val="none" w:sz="0" w:space="0" w:color="auto"/>
        <w:bottom w:val="none" w:sz="0" w:space="0" w:color="auto"/>
        <w:right w:val="none" w:sz="0" w:space="0" w:color="auto"/>
      </w:divBdr>
      <w:divsChild>
        <w:div w:id="1616214632">
          <w:marLeft w:val="480"/>
          <w:marRight w:val="0"/>
          <w:marTop w:val="0"/>
          <w:marBottom w:val="0"/>
          <w:divBdr>
            <w:top w:val="none" w:sz="0" w:space="0" w:color="auto"/>
            <w:left w:val="none" w:sz="0" w:space="0" w:color="auto"/>
            <w:bottom w:val="none" w:sz="0" w:space="0" w:color="auto"/>
            <w:right w:val="none" w:sz="0" w:space="0" w:color="auto"/>
          </w:divBdr>
          <w:divsChild>
            <w:div w:id="20309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75088">
      <w:bodyDiv w:val="1"/>
      <w:marLeft w:val="0"/>
      <w:marRight w:val="0"/>
      <w:marTop w:val="0"/>
      <w:marBottom w:val="0"/>
      <w:divBdr>
        <w:top w:val="none" w:sz="0" w:space="0" w:color="auto"/>
        <w:left w:val="none" w:sz="0" w:space="0" w:color="auto"/>
        <w:bottom w:val="none" w:sz="0" w:space="0" w:color="auto"/>
        <w:right w:val="none" w:sz="0" w:space="0" w:color="auto"/>
      </w:divBdr>
      <w:divsChild>
        <w:div w:id="75174624">
          <w:marLeft w:val="480"/>
          <w:marRight w:val="0"/>
          <w:marTop w:val="0"/>
          <w:marBottom w:val="0"/>
          <w:divBdr>
            <w:top w:val="none" w:sz="0" w:space="0" w:color="auto"/>
            <w:left w:val="none" w:sz="0" w:space="0" w:color="auto"/>
            <w:bottom w:val="none" w:sz="0" w:space="0" w:color="auto"/>
            <w:right w:val="none" w:sz="0" w:space="0" w:color="auto"/>
          </w:divBdr>
          <w:divsChild>
            <w:div w:id="20940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49821">
      <w:bodyDiv w:val="1"/>
      <w:marLeft w:val="0"/>
      <w:marRight w:val="0"/>
      <w:marTop w:val="0"/>
      <w:marBottom w:val="0"/>
      <w:divBdr>
        <w:top w:val="none" w:sz="0" w:space="0" w:color="auto"/>
        <w:left w:val="none" w:sz="0" w:space="0" w:color="auto"/>
        <w:bottom w:val="none" w:sz="0" w:space="0" w:color="auto"/>
        <w:right w:val="none" w:sz="0" w:space="0" w:color="auto"/>
      </w:divBdr>
    </w:div>
    <w:div w:id="714307166">
      <w:bodyDiv w:val="1"/>
      <w:marLeft w:val="0"/>
      <w:marRight w:val="0"/>
      <w:marTop w:val="0"/>
      <w:marBottom w:val="0"/>
      <w:divBdr>
        <w:top w:val="none" w:sz="0" w:space="0" w:color="auto"/>
        <w:left w:val="none" w:sz="0" w:space="0" w:color="auto"/>
        <w:bottom w:val="none" w:sz="0" w:space="0" w:color="auto"/>
        <w:right w:val="none" w:sz="0" w:space="0" w:color="auto"/>
      </w:divBdr>
    </w:div>
    <w:div w:id="980965821">
      <w:bodyDiv w:val="1"/>
      <w:marLeft w:val="0"/>
      <w:marRight w:val="0"/>
      <w:marTop w:val="0"/>
      <w:marBottom w:val="0"/>
      <w:divBdr>
        <w:top w:val="none" w:sz="0" w:space="0" w:color="auto"/>
        <w:left w:val="none" w:sz="0" w:space="0" w:color="auto"/>
        <w:bottom w:val="none" w:sz="0" w:space="0" w:color="auto"/>
        <w:right w:val="none" w:sz="0" w:space="0" w:color="auto"/>
      </w:divBdr>
      <w:divsChild>
        <w:div w:id="1527056296">
          <w:marLeft w:val="480"/>
          <w:marRight w:val="0"/>
          <w:marTop w:val="0"/>
          <w:marBottom w:val="0"/>
          <w:divBdr>
            <w:top w:val="none" w:sz="0" w:space="0" w:color="auto"/>
            <w:left w:val="none" w:sz="0" w:space="0" w:color="auto"/>
            <w:bottom w:val="none" w:sz="0" w:space="0" w:color="auto"/>
            <w:right w:val="none" w:sz="0" w:space="0" w:color="auto"/>
          </w:divBdr>
          <w:divsChild>
            <w:div w:id="12219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5449">
      <w:bodyDiv w:val="1"/>
      <w:marLeft w:val="0"/>
      <w:marRight w:val="0"/>
      <w:marTop w:val="0"/>
      <w:marBottom w:val="0"/>
      <w:divBdr>
        <w:top w:val="none" w:sz="0" w:space="0" w:color="auto"/>
        <w:left w:val="none" w:sz="0" w:space="0" w:color="auto"/>
        <w:bottom w:val="none" w:sz="0" w:space="0" w:color="auto"/>
        <w:right w:val="none" w:sz="0" w:space="0" w:color="auto"/>
      </w:divBdr>
    </w:div>
    <w:div w:id="1509254136">
      <w:bodyDiv w:val="1"/>
      <w:marLeft w:val="0"/>
      <w:marRight w:val="0"/>
      <w:marTop w:val="0"/>
      <w:marBottom w:val="0"/>
      <w:divBdr>
        <w:top w:val="none" w:sz="0" w:space="0" w:color="auto"/>
        <w:left w:val="none" w:sz="0" w:space="0" w:color="auto"/>
        <w:bottom w:val="none" w:sz="0" w:space="0" w:color="auto"/>
        <w:right w:val="none" w:sz="0" w:space="0" w:color="auto"/>
      </w:divBdr>
    </w:div>
    <w:div w:id="1803301119">
      <w:bodyDiv w:val="1"/>
      <w:marLeft w:val="0"/>
      <w:marRight w:val="0"/>
      <w:marTop w:val="0"/>
      <w:marBottom w:val="0"/>
      <w:divBdr>
        <w:top w:val="none" w:sz="0" w:space="0" w:color="auto"/>
        <w:left w:val="none" w:sz="0" w:space="0" w:color="auto"/>
        <w:bottom w:val="none" w:sz="0" w:space="0" w:color="auto"/>
        <w:right w:val="none" w:sz="0" w:space="0" w:color="auto"/>
      </w:divBdr>
    </w:div>
    <w:div w:id="1907647029">
      <w:bodyDiv w:val="1"/>
      <w:marLeft w:val="0"/>
      <w:marRight w:val="0"/>
      <w:marTop w:val="0"/>
      <w:marBottom w:val="0"/>
      <w:divBdr>
        <w:top w:val="none" w:sz="0" w:space="0" w:color="auto"/>
        <w:left w:val="none" w:sz="0" w:space="0" w:color="auto"/>
        <w:bottom w:val="none" w:sz="0" w:space="0" w:color="auto"/>
        <w:right w:val="none" w:sz="0" w:space="0" w:color="auto"/>
      </w:divBdr>
    </w:div>
    <w:div w:id="1968315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2174/187435010150801021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68/p722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007/s00426-015-0647-z" TargetMode="External"/><Relationship Id="rId4" Type="http://schemas.openxmlformats.org/officeDocument/2006/relationships/settings" Target="settings.xml"/><Relationship Id="rId9" Type="http://schemas.openxmlformats.org/officeDocument/2006/relationships/hyperlink" Target="http://dsv.units.it/en" TargetMode="External"/><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A3798-4EFB-4D4D-A052-1565B7C35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5452</Characters>
  <Application>Microsoft Office Word</Application>
  <DocSecurity>0</DocSecurity>
  <Lines>45</Lines>
  <Paragraphs>12</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Universität Bremen</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 H. Warnke</dc:creator>
  <cp:keywords/>
  <dc:description/>
  <cp:lastModifiedBy>Silvia Bonacchi</cp:lastModifiedBy>
  <cp:revision>2</cp:revision>
  <cp:lastPrinted>2017-06-06T12:31:00Z</cp:lastPrinted>
  <dcterms:created xsi:type="dcterms:W3CDTF">2019-04-08T17:26:00Z</dcterms:created>
  <dcterms:modified xsi:type="dcterms:W3CDTF">2019-04-08T17:26:00Z</dcterms:modified>
</cp:coreProperties>
</file>